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19558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5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619750" cy="36195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61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5.511811023624" w:type="dxa"/>
        <w:jc w:val="left"/>
        <w:tblInd w:w="10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025.511811023624"/>
        <w:tblGridChange w:id="0">
          <w:tblGrid>
            <w:gridCol w:w="9025.511811023624"/>
          </w:tblGrid>
        </w:tblGridChange>
      </w:tblGrid>
      <w:tr>
        <w:trPr>
          <w:cantSplit w:val="0"/>
          <w:trHeight w:val="4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spacing w:line="240" w:lineRule="auto"/>
              <w:jc w:val="right"/>
              <w:rPr>
                <w:b w:val="1"/>
                <w:i w:val="1"/>
                <w:color w:val="0092ff"/>
                <w:sz w:val="18"/>
                <w:szCs w:val="18"/>
                <w:u w:val="single"/>
              </w:rPr>
            </w:pPr>
            <w:r w:rsidDel="00000000" w:rsidR="00000000" w:rsidRPr="00000000">
              <w:rPr>
                <w:b w:val="1"/>
                <w:i w:val="1"/>
                <w:color w:val="3c4858"/>
                <w:sz w:val="18"/>
                <w:szCs w:val="18"/>
                <w:highlight w:val="white"/>
                <w:u w:val="single"/>
                <w:rtl w:val="0"/>
              </w:rPr>
              <w:t xml:space="preserve">PHOTO: DAVIDE VERTHUY | </w:t>
            </w:r>
            <w:hyperlink r:id="rId8">
              <w:r w:rsidDel="00000000" w:rsidR="00000000" w:rsidRPr="00000000">
                <w:rPr>
                  <w:b w:val="1"/>
                  <w:i w:val="1"/>
                  <w:color w:val="0092ff"/>
                  <w:sz w:val="18"/>
                  <w:szCs w:val="18"/>
                  <w:highlight w:val="white"/>
                  <w:u w:val="single"/>
                  <w:rtl w:val="0"/>
                </w:rPr>
                <w:t xml:space="preserve">DOWNLOAD HERE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center"/>
        <w:rPr>
          <w:b w:val="1"/>
        </w:rPr>
      </w:pPr>
      <w:r w:rsidDel="00000000" w:rsidR="00000000" w:rsidRPr="00000000">
        <w:rPr>
          <w:b w:val="1"/>
          <w:sz w:val="38"/>
          <w:szCs w:val="38"/>
          <w:rtl w:val="0"/>
        </w:rPr>
        <w:t xml:space="preserve">TORX® eXperience and PAX, a new approach to the TORX® 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rPr>
          <w:sz w:val="27"/>
          <w:szCs w:val="27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Friday, 28th January 2022 - 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7"/>
          <w:szCs w:val="27"/>
          <w:rtl w:val="0"/>
        </w:rPr>
        <w:t xml:space="preserve">The </w:t>
      </w:r>
      <w:r w:rsidDel="00000000" w:rsidR="00000000" w:rsidRPr="00000000">
        <w:rPr>
          <w:b w:val="1"/>
          <w:sz w:val="27"/>
          <w:szCs w:val="27"/>
          <w:rtl w:val="0"/>
        </w:rPr>
        <w:t xml:space="preserve">TORX®</w:t>
      </w:r>
      <w:r w:rsidDel="00000000" w:rsidR="00000000" w:rsidRPr="00000000">
        <w:rPr>
          <w:sz w:val="27"/>
          <w:szCs w:val="27"/>
          <w:rtl w:val="0"/>
        </w:rPr>
        <w:t xml:space="preserve"> world is expanding all the time. It was in 2019 that VDA Trailers introduced TORX® to mark the tenth anniversary of the TOR330 - Tor des Géants®, and included the event’s other three races at the same time - the TOR450 - Tor des Glaciers, the TOR130 - Tot Dret and the TOR30 - Passage au Malatrà. Four races varying in difficulty, time and level of preparation required, but all based on the same three elements that combine to produce a unique experience: </w:t>
      </w:r>
      <w:r w:rsidDel="00000000" w:rsidR="00000000" w:rsidRPr="00000000">
        <w:rPr>
          <w:b w:val="1"/>
          <w:sz w:val="27"/>
          <w:szCs w:val="27"/>
          <w:rtl w:val="0"/>
        </w:rPr>
        <w:t xml:space="preserve">the trail-running spirit, magnificent panoramic views and the highest standards of organisation</w:t>
      </w:r>
      <w:r w:rsidDel="00000000" w:rsidR="00000000" w:rsidRPr="00000000">
        <w:rPr>
          <w:sz w:val="27"/>
          <w:szCs w:val="27"/>
          <w:rtl w:val="0"/>
        </w:rPr>
        <w:t xml:space="preserve">.</w:t>
      </w:r>
    </w:p>
    <w:p w:rsidR="00000000" w:rsidDel="00000000" w:rsidP="00000000" w:rsidRDefault="00000000" w:rsidRPr="00000000" w14:paraId="00000009">
      <w:pPr>
        <w:shd w:fill="ffffff" w:val="clear"/>
        <w:spacing w:line="240" w:lineRule="auto"/>
        <w:rPr>
          <w:color w:val="3c4858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spacing w:line="240" w:lineRule="auto"/>
        <w:rPr>
          <w:sz w:val="27"/>
          <w:szCs w:val="27"/>
        </w:rPr>
      </w:pPr>
      <w:r w:rsidDel="00000000" w:rsidR="00000000" w:rsidRPr="00000000">
        <w:rPr>
          <w:sz w:val="27"/>
          <w:szCs w:val="27"/>
          <w:rtl w:val="0"/>
        </w:rPr>
        <w:t xml:space="preserve">These and other races around the world come together to form the </w:t>
      </w:r>
      <w:r w:rsidDel="00000000" w:rsidR="00000000" w:rsidRPr="00000000">
        <w:rPr>
          <w:b w:val="1"/>
          <w:sz w:val="27"/>
          <w:szCs w:val="27"/>
          <w:rtl w:val="0"/>
        </w:rPr>
        <w:t xml:space="preserve">TORX® eXperience, a circuit of competitions united by the TORX® values and experience</w:t>
      </w:r>
      <w:r w:rsidDel="00000000" w:rsidR="00000000" w:rsidRPr="00000000">
        <w:rPr>
          <w:sz w:val="27"/>
          <w:szCs w:val="27"/>
          <w:rtl w:val="0"/>
        </w:rPr>
        <w:t xml:space="preserve">, with breath-taking views as the reward for all the effort, passion, sharing and connection that provide such enduring memories. And TORX has now created a new concept: </w:t>
      </w:r>
      <w:r w:rsidDel="00000000" w:rsidR="00000000" w:rsidRPr="00000000">
        <w:rPr>
          <w:b w:val="1"/>
          <w:sz w:val="27"/>
          <w:szCs w:val="27"/>
          <w:rtl w:val="0"/>
        </w:rPr>
        <w:t xml:space="preserve">PAX- race numbers reserved exclusively for those who finish a TORX® eXperience race</w:t>
      </w:r>
      <w:r w:rsidDel="00000000" w:rsidR="00000000" w:rsidRPr="00000000">
        <w:rPr>
          <w:sz w:val="27"/>
          <w:szCs w:val="27"/>
          <w:rtl w:val="0"/>
        </w:rPr>
        <w:t xml:space="preserve">. If you're a finisher you're in Heaven's waiting room with a race number for the TOR330 - Tor des Géants®. </w:t>
      </w:r>
      <w:r w:rsidDel="00000000" w:rsidR="00000000" w:rsidRPr="00000000">
        <w:rPr>
          <w:b w:val="1"/>
          <w:sz w:val="27"/>
          <w:szCs w:val="27"/>
          <w:rtl w:val="0"/>
        </w:rPr>
        <w:t xml:space="preserve">With the new PAX system you’re a step nearer to the ultimate challenge - running in the legendary Tor des Géants® the following year without going through the draw</w:t>
      </w:r>
      <w:r w:rsidDel="00000000" w:rsidR="00000000" w:rsidRPr="00000000">
        <w:rPr>
          <w:sz w:val="27"/>
          <w:szCs w:val="27"/>
          <w:rtl w:val="0"/>
        </w:rPr>
        <w:t xml:space="preserve">.</w:t>
      </w:r>
    </w:p>
    <w:p w:rsidR="00000000" w:rsidDel="00000000" w:rsidP="00000000" w:rsidRDefault="00000000" w:rsidRPr="00000000" w14:paraId="0000000B">
      <w:pPr>
        <w:shd w:fill="ffffff" w:val="clear"/>
        <w:spacing w:line="240" w:lineRule="auto"/>
        <w:rPr>
          <w:color w:val="3c4858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line="240" w:lineRule="auto"/>
        <w:rPr>
          <w:sz w:val="27"/>
          <w:szCs w:val="27"/>
        </w:rPr>
      </w:pPr>
      <w:r w:rsidDel="00000000" w:rsidR="00000000" w:rsidRPr="00000000">
        <w:rPr>
          <w:b w:val="1"/>
          <w:sz w:val="27"/>
          <w:szCs w:val="27"/>
          <w:rtl w:val="0"/>
        </w:rPr>
        <w:t xml:space="preserve">A limited number of PAXs for the TOR 330 will be available each year, reserved exclusively for those who finish a TORX® eXperience</w:t>
      </w:r>
      <w:r w:rsidDel="00000000" w:rsidR="00000000" w:rsidRPr="00000000">
        <w:rPr>
          <w:sz w:val="27"/>
          <w:szCs w:val="27"/>
          <w:rtl w:val="0"/>
        </w:rPr>
        <w:t xml:space="preserve">. This year </w:t>
      </w:r>
      <w:r w:rsidDel="00000000" w:rsidR="00000000" w:rsidRPr="00000000">
        <w:rPr>
          <w:b w:val="1"/>
          <w:sz w:val="27"/>
          <w:szCs w:val="27"/>
          <w:rtl w:val="0"/>
        </w:rPr>
        <w:t xml:space="preserve">200 PAXs will be available for finishers of the TOR130 – Tot Dret and 100 PAXs for finishers of the GTC100</w:t>
      </w:r>
      <w:r w:rsidDel="00000000" w:rsidR="00000000" w:rsidRPr="00000000">
        <w:rPr>
          <w:sz w:val="27"/>
          <w:szCs w:val="27"/>
          <w:rtl w:val="0"/>
        </w:rPr>
        <w:t xml:space="preserve">, regardless of their position in the rankings.</w:t>
      </w:r>
    </w:p>
    <w:p w:rsidR="00000000" w:rsidDel="00000000" w:rsidP="00000000" w:rsidRDefault="00000000" w:rsidRPr="00000000" w14:paraId="0000000D">
      <w:pPr>
        <w:shd w:fill="ffffff" w:val="clear"/>
        <w:spacing w:line="240" w:lineRule="auto"/>
        <w:rPr>
          <w:color w:val="3c4858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line="240" w:lineRule="auto"/>
        <w:rPr>
          <w:sz w:val="27"/>
          <w:szCs w:val="27"/>
        </w:rPr>
      </w:pPr>
      <w:r w:rsidDel="00000000" w:rsidR="00000000" w:rsidRPr="00000000">
        <w:rPr>
          <w:sz w:val="27"/>
          <w:szCs w:val="27"/>
          <w:rtl w:val="0"/>
        </w:rPr>
        <w:t xml:space="preserve">The number of PAX numbers is set to increase and create a world-class </w:t>
      </w:r>
      <w:r w:rsidDel="00000000" w:rsidR="00000000" w:rsidRPr="00000000">
        <w:rPr>
          <w:b w:val="1"/>
          <w:sz w:val="27"/>
          <w:szCs w:val="27"/>
          <w:rtl w:val="0"/>
        </w:rPr>
        <w:t xml:space="preserve">TORX® eXperience</w:t>
      </w:r>
      <w:r w:rsidDel="00000000" w:rsidR="00000000" w:rsidRPr="00000000">
        <w:rPr>
          <w:sz w:val="27"/>
          <w:szCs w:val="27"/>
          <w:rtl w:val="0"/>
        </w:rPr>
        <w:t xml:space="preserve"> by </w:t>
      </w:r>
      <w:r w:rsidDel="00000000" w:rsidR="00000000" w:rsidRPr="00000000">
        <w:rPr>
          <w:b w:val="1"/>
          <w:sz w:val="27"/>
          <w:szCs w:val="27"/>
          <w:rtl w:val="0"/>
        </w:rPr>
        <w:t xml:space="preserve">incorporating new races</w:t>
      </w:r>
      <w:r w:rsidDel="00000000" w:rsidR="00000000" w:rsidRPr="00000000">
        <w:rPr>
          <w:sz w:val="27"/>
          <w:szCs w:val="27"/>
          <w:rtl w:val="0"/>
        </w:rPr>
        <w:t xml:space="preserve"> with the same unique features as those already included in the circuit - international prestige, high levels of competition and organisation, and high levels of difficulty to test the runners. Living the dream is getting closer all the time.</w:t>
      </w:r>
    </w:p>
    <w:p w:rsidR="00000000" w:rsidDel="00000000" w:rsidP="00000000" w:rsidRDefault="00000000" w:rsidRPr="00000000" w14:paraId="0000000F">
      <w:pPr>
        <w:shd w:fill="ffffff" w:val="clear"/>
        <w:spacing w:line="240" w:lineRule="auto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spacing w:line="240" w:lineRule="auto"/>
        <w:jc w:val="center"/>
        <w:rPr>
          <w:b w:val="1"/>
          <w:sz w:val="38"/>
          <w:szCs w:val="38"/>
        </w:rPr>
      </w:pPr>
      <w:r w:rsidDel="00000000" w:rsidR="00000000" w:rsidRPr="00000000">
        <w:rPr>
          <w:b w:val="1"/>
          <w:sz w:val="38"/>
          <w:szCs w:val="38"/>
          <w:rtl w:val="0"/>
        </w:rPr>
        <w:t xml:space="preserve">UNVEILING TORX® 2022 POSTER</w:t>
      </w:r>
    </w:p>
    <w:p w:rsidR="00000000" w:rsidDel="00000000" w:rsidP="00000000" w:rsidRDefault="00000000" w:rsidRPr="00000000" w14:paraId="00000011">
      <w:pPr>
        <w:shd w:fill="ffffff" w:val="clear"/>
        <w:spacing w:line="240" w:lineRule="auto"/>
        <w:jc w:val="center"/>
        <w:rPr>
          <w:b w:val="1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line="240" w:lineRule="auto"/>
        <w:jc w:val="center"/>
        <w:rPr>
          <w:b w:val="1"/>
          <w:sz w:val="38"/>
          <w:szCs w:val="38"/>
        </w:rPr>
      </w:pPr>
      <w:r w:rsidDel="00000000" w:rsidR="00000000" w:rsidRPr="00000000">
        <w:rPr>
          <w:b w:val="1"/>
          <w:sz w:val="38"/>
          <w:szCs w:val="38"/>
        </w:rPr>
        <w:drawing>
          <wp:inline distB="114300" distT="114300" distL="114300" distR="114300">
            <wp:extent cx="5731200" cy="32258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spacing w:line="240" w:lineRule="auto"/>
        <w:jc w:val="center"/>
        <w:rPr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line="240" w:lineRule="auto"/>
        <w:jc w:val="center"/>
        <w:rPr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line="240" w:lineRule="auto"/>
        <w:jc w:val="left"/>
        <w:rPr>
          <w:b w:val="1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spacing w:line="240" w:lineRule="auto"/>
        <w:jc w:val="both"/>
        <w:rPr>
          <w:b w:val="1"/>
          <w:sz w:val="27"/>
          <w:szCs w:val="27"/>
          <w:highlight w:val="white"/>
        </w:rPr>
      </w:pPr>
      <w:r w:rsidDel="00000000" w:rsidR="00000000" w:rsidRPr="00000000">
        <w:rPr>
          <w:sz w:val="27"/>
          <w:szCs w:val="27"/>
          <w:highlight w:val="white"/>
          <w:rtl w:val="0"/>
        </w:rPr>
        <w:t xml:space="preserve">Once again, the </w:t>
      </w:r>
      <w:r w:rsidDel="00000000" w:rsidR="00000000" w:rsidRPr="00000000">
        <w:rPr>
          <w:b w:val="1"/>
          <w:sz w:val="27"/>
          <w:szCs w:val="27"/>
          <w:highlight w:val="white"/>
          <w:rtl w:val="0"/>
        </w:rPr>
        <w:t xml:space="preserve">TORX® </w:t>
      </w:r>
      <w:r w:rsidDel="00000000" w:rsidR="00000000" w:rsidRPr="00000000">
        <w:rPr>
          <w:sz w:val="27"/>
          <w:szCs w:val="27"/>
          <w:highlight w:val="white"/>
          <w:rtl w:val="0"/>
        </w:rPr>
        <w:t xml:space="preserve">poster was signed by the illustrator </w:t>
      </w:r>
      <w:r w:rsidDel="00000000" w:rsidR="00000000" w:rsidRPr="00000000">
        <w:rPr>
          <w:b w:val="1"/>
          <w:sz w:val="27"/>
          <w:szCs w:val="27"/>
          <w:highlight w:val="white"/>
          <w:rtl w:val="0"/>
        </w:rPr>
        <w:t xml:space="preserve">Francesco Bongiorni</w:t>
      </w:r>
      <w:r w:rsidDel="00000000" w:rsidR="00000000" w:rsidRPr="00000000">
        <w:rPr>
          <w:sz w:val="27"/>
          <w:szCs w:val="27"/>
          <w:highlight w:val="white"/>
          <w:rtl w:val="0"/>
        </w:rPr>
        <w:t xml:space="preserve">, the author of the image of 2021. The appointment with the presentation of his new work is for </w:t>
      </w:r>
      <w:r w:rsidDel="00000000" w:rsidR="00000000" w:rsidRPr="00000000">
        <w:rPr>
          <w:b w:val="1"/>
          <w:sz w:val="27"/>
          <w:szCs w:val="27"/>
          <w:highlight w:val="white"/>
          <w:rtl w:val="0"/>
        </w:rPr>
        <w:t xml:space="preserve">Tuesday, February 1, at 11am</w:t>
      </w:r>
      <w:r w:rsidDel="00000000" w:rsidR="00000000" w:rsidRPr="00000000">
        <w:rPr>
          <w:sz w:val="27"/>
          <w:szCs w:val="27"/>
          <w:highlight w:val="white"/>
          <w:rtl w:val="0"/>
        </w:rPr>
        <w:t xml:space="preserve">, live streaming on the </w:t>
      </w:r>
      <w:hyperlink r:id="rId10">
        <w:r w:rsidDel="00000000" w:rsidR="00000000" w:rsidRPr="00000000">
          <w:rPr>
            <w:color w:val="29486f"/>
            <w:sz w:val="27"/>
            <w:szCs w:val="27"/>
            <w:highlight w:val="white"/>
            <w:u w:val="single"/>
            <w:rtl w:val="0"/>
          </w:rPr>
          <w:t xml:space="preserve">Facebook page</w:t>
        </w:r>
      </w:hyperlink>
      <w:r w:rsidDel="00000000" w:rsidR="00000000" w:rsidRPr="00000000">
        <w:rPr>
          <w:sz w:val="27"/>
          <w:szCs w:val="27"/>
          <w:highlight w:val="white"/>
          <w:rtl w:val="0"/>
        </w:rPr>
        <w:t xml:space="preserve"> and the </w:t>
      </w:r>
      <w:hyperlink r:id="rId11">
        <w:r w:rsidDel="00000000" w:rsidR="00000000" w:rsidRPr="00000000">
          <w:rPr>
            <w:color w:val="29486f"/>
            <w:sz w:val="27"/>
            <w:szCs w:val="27"/>
            <w:highlight w:val="white"/>
            <w:u w:val="single"/>
            <w:rtl w:val="0"/>
          </w:rPr>
          <w:t xml:space="preserve">Youtube channel</w:t>
        </w:r>
      </w:hyperlink>
      <w:r w:rsidDel="00000000" w:rsidR="00000000" w:rsidRPr="00000000">
        <w:rPr>
          <w:sz w:val="27"/>
          <w:szCs w:val="27"/>
          <w:highlight w:val="white"/>
          <w:rtl w:val="0"/>
        </w:rPr>
        <w:t xml:space="preserve"> of the race. The event officially launches the opening to the pre-enrollments of </w:t>
      </w:r>
      <w:r w:rsidDel="00000000" w:rsidR="00000000" w:rsidRPr="00000000">
        <w:rPr>
          <w:b w:val="1"/>
          <w:sz w:val="27"/>
          <w:szCs w:val="27"/>
          <w:highlight w:val="white"/>
          <w:rtl w:val="0"/>
        </w:rPr>
        <w:t xml:space="preserve">TOR330 - Tor des Géants®</w:t>
      </w:r>
      <w:r w:rsidDel="00000000" w:rsidR="00000000" w:rsidRPr="00000000">
        <w:rPr>
          <w:sz w:val="27"/>
          <w:szCs w:val="27"/>
          <w:highlight w:val="white"/>
          <w:rtl w:val="0"/>
        </w:rPr>
        <w:t xml:space="preserve"> which will then open at 12 o'clock </w:t>
      </w:r>
      <w:r w:rsidDel="00000000" w:rsidR="00000000" w:rsidRPr="00000000">
        <w:rPr>
          <w:b w:val="1"/>
          <w:sz w:val="27"/>
          <w:szCs w:val="27"/>
          <w:highlight w:val="white"/>
          <w:rtl w:val="0"/>
        </w:rPr>
        <w:t xml:space="preserve">until midnight on 14 February 2022</w:t>
      </w:r>
    </w:p>
    <w:p w:rsidR="00000000" w:rsidDel="00000000" w:rsidP="00000000" w:rsidRDefault="00000000" w:rsidRPr="00000000" w14:paraId="00000018">
      <w:pPr>
        <w:shd w:fill="ffffff" w:val="clear"/>
        <w:spacing w:line="240" w:lineRule="auto"/>
        <w:jc w:val="center"/>
        <w:rPr>
          <w:b w:val="1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line="240" w:lineRule="auto"/>
        <w:jc w:val="center"/>
        <w:rPr>
          <w:b w:val="1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line="240" w:lineRule="auto"/>
        <w:jc w:val="center"/>
        <w:rPr>
          <w:b w:val="1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spacing w:line="240" w:lineRule="auto"/>
        <w:jc w:val="center"/>
        <w:rPr>
          <w:b w:val="1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line="240" w:lineRule="auto"/>
        <w:jc w:val="center"/>
        <w:rPr>
          <w:b w:val="1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spacing w:line="240" w:lineRule="auto"/>
        <w:jc w:val="center"/>
        <w:rPr>
          <w:b w:val="1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spacing w:line="240" w:lineRule="auto"/>
        <w:jc w:val="center"/>
        <w:rPr>
          <w:b w:val="1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line="240" w:lineRule="auto"/>
        <w:jc w:val="center"/>
        <w:rPr>
          <w:b w:val="1"/>
          <w:sz w:val="27"/>
          <w:szCs w:val="27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line="240" w:lineRule="auto"/>
        <w:jc w:val="center"/>
        <w:rPr>
          <w:b w:val="1"/>
          <w:color w:val="666666"/>
          <w:sz w:val="21"/>
          <w:szCs w:val="21"/>
        </w:rPr>
      </w:pPr>
      <w:r w:rsidDel="00000000" w:rsidR="00000000" w:rsidRPr="00000000">
        <w:rPr>
          <w:b w:val="1"/>
          <w:color w:val="666666"/>
          <w:sz w:val="21"/>
          <w:szCs w:val="21"/>
          <w:rtl w:val="0"/>
        </w:rPr>
        <w:t xml:space="preserve">PRESS OFFICE TORX®</w:t>
      </w:r>
    </w:p>
    <w:p w:rsidR="00000000" w:rsidDel="00000000" w:rsidP="00000000" w:rsidRDefault="00000000" w:rsidRPr="00000000" w14:paraId="00000021">
      <w:pPr>
        <w:shd w:fill="ffffff" w:val="clear"/>
        <w:spacing w:line="240" w:lineRule="auto"/>
        <w:jc w:val="cente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22">
      <w:pPr>
        <w:shd w:fill="ffffff" w:val="clear"/>
        <w:spacing w:line="240" w:lineRule="auto"/>
        <w:jc w:val="center"/>
        <w:rPr>
          <w:b w:val="1"/>
          <w:color w:val="666666"/>
          <w:sz w:val="21"/>
          <w:szCs w:val="21"/>
        </w:rPr>
      </w:pPr>
      <w:r w:rsidDel="00000000" w:rsidR="00000000" w:rsidRPr="00000000">
        <w:rPr>
          <w:b w:val="1"/>
          <w:color w:val="666666"/>
          <w:sz w:val="21"/>
          <w:szCs w:val="21"/>
          <w:rtl w:val="0"/>
        </w:rPr>
        <w:t xml:space="preserve">Erica Motta - Head of Communication</w:t>
      </w:r>
    </w:p>
    <w:p w:rsidR="00000000" w:rsidDel="00000000" w:rsidP="00000000" w:rsidRDefault="00000000" w:rsidRPr="00000000" w14:paraId="00000023">
      <w:pPr>
        <w:shd w:fill="ffffff" w:val="clear"/>
        <w:spacing w:line="240" w:lineRule="auto"/>
        <w:jc w:val="cente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M + 39 347 1342003</w:t>
      </w:r>
    </w:p>
    <w:p w:rsidR="00000000" w:rsidDel="00000000" w:rsidP="00000000" w:rsidRDefault="00000000" w:rsidRPr="00000000" w14:paraId="00000024">
      <w:pPr>
        <w:shd w:fill="ffffff" w:val="clear"/>
        <w:spacing w:line="240" w:lineRule="auto"/>
        <w:jc w:val="cente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e.motta@vdatrailers.it</w:t>
      </w:r>
    </w:p>
    <w:p w:rsidR="00000000" w:rsidDel="00000000" w:rsidP="00000000" w:rsidRDefault="00000000" w:rsidRPr="00000000" w14:paraId="00000025">
      <w:pPr>
        <w:shd w:fill="ffffff" w:val="clear"/>
        <w:spacing w:line="240" w:lineRule="auto"/>
        <w:jc w:val="cente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26">
      <w:pPr>
        <w:shd w:fill="ffffff" w:val="clear"/>
        <w:spacing w:line="240" w:lineRule="auto"/>
        <w:jc w:val="center"/>
        <w:rPr>
          <w:b w:val="1"/>
          <w:color w:val="666666"/>
          <w:sz w:val="21"/>
          <w:szCs w:val="21"/>
        </w:rPr>
      </w:pPr>
      <w:r w:rsidDel="00000000" w:rsidR="00000000" w:rsidRPr="00000000">
        <w:rPr>
          <w:b w:val="1"/>
          <w:color w:val="666666"/>
          <w:sz w:val="21"/>
          <w:szCs w:val="21"/>
          <w:rtl w:val="0"/>
        </w:rPr>
        <w:t xml:space="preserve">Massimiliano Riccio - PiùPress</w:t>
      </w:r>
    </w:p>
    <w:p w:rsidR="00000000" w:rsidDel="00000000" w:rsidP="00000000" w:rsidRDefault="00000000" w:rsidRPr="00000000" w14:paraId="00000027">
      <w:pPr>
        <w:shd w:fill="ffffff" w:val="clear"/>
        <w:spacing w:line="240" w:lineRule="auto"/>
        <w:jc w:val="cente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M +39 347 9179915</w:t>
      </w:r>
    </w:p>
    <w:p w:rsidR="00000000" w:rsidDel="00000000" w:rsidP="00000000" w:rsidRDefault="00000000" w:rsidRPr="00000000" w14:paraId="00000028">
      <w:pPr>
        <w:shd w:fill="ffffff" w:val="clear"/>
        <w:spacing w:line="240" w:lineRule="auto"/>
        <w:jc w:val="center"/>
        <w:rPr>
          <w:color w:val="666666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press@vdatrailers.it</w:t>
      </w: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34" w:w="11909" w:orient="portrait"/>
      <w:pgMar w:bottom="1440" w:top="141.73228346456693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shd w:fill="ffffff" w:val="clear"/>
      <w:jc w:val="center"/>
      <w:rPr>
        <w:color w:val="3c4858"/>
        <w:sz w:val="21"/>
        <w:szCs w:val="2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youtu.be/ZyMifZhV018?utm_source=sendinblue&amp;utm_campaign=CS%2002-2022%20ENG%20%20TORX%20eXperience%20e%20PAX%20un%20nuovo%20modo%20di%20concepire%20lesperienza%20TORX&amp;utm_medium=email" TargetMode="External"/><Relationship Id="rId10" Type="http://schemas.openxmlformats.org/officeDocument/2006/relationships/hyperlink" Target="https://www.facebook.com/173451076036809/posts/4698998723481999/?utm_source=sendinblue&amp;utm_campaign=CS%2002-2022%20ENG%20%20TORX%20eXperience%20e%20PAX%20un%20nuovo%20modo%20di%20concepire%20lesperienza%20TORX&amp;utm_medium=email" TargetMode="External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torxtrail.com/it/file/13380/download?token=_XejJ3VW&amp;utm_source=sendinblue&amp;utm_campaign=CS%2002-2022%20ENG%20%20TORX%20eXperience%20e%20PAX%20un%20nuovo%20modo%20di%20concepire%20lesperienza%20TORX&amp;utm_medium=emai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