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TOR130 – Tot Dret e TOR30 – Passage au Malatrà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sono sold out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</w:rPr>
        <w:drawing>
          <wp:inline distB="114300" distT="114300" distL="114300" distR="114300">
            <wp:extent cx="5619750" cy="3619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jc w:val="right"/>
              <w:rPr>
                <w:b w:val="1"/>
                <w:i w:val="1"/>
                <w:color w:val="0092ff"/>
                <w:sz w:val="21"/>
                <w:szCs w:val="21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3c4858"/>
                <w:sz w:val="21"/>
                <w:szCs w:val="21"/>
                <w:rtl w:val="0"/>
              </w:rPr>
              <w:t xml:space="preserve">Partenza TOR30 - Passage au Malatrà - Foto Roberto Roux - </w:t>
            </w:r>
            <w:hyperlink r:id="rId7">
              <w:r w:rsidDel="00000000" w:rsidR="00000000" w:rsidRPr="00000000">
                <w:rPr>
                  <w:b w:val="1"/>
                  <w:i w:val="1"/>
                  <w:color w:val="0092ff"/>
                  <w:sz w:val="21"/>
                  <w:szCs w:val="21"/>
                  <w:u w:val="single"/>
                  <w:rtl w:val="0"/>
                </w:rPr>
                <w:t xml:space="preserve">SCARICA QUI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Venerdì, 18 marzo 2022</w:t>
      </w:r>
      <w:r w:rsidDel="00000000" w:rsidR="00000000" w:rsidRPr="00000000">
        <w:rPr>
          <w:sz w:val="27"/>
          <w:szCs w:val="27"/>
          <w:rtl w:val="0"/>
        </w:rPr>
        <w:t xml:space="preserve"> - Poche ore per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TOR30 – Passage au Malatrà</w:t>
      </w:r>
      <w:r w:rsidDel="00000000" w:rsidR="00000000" w:rsidRPr="00000000">
        <w:rPr>
          <w:sz w:val="27"/>
          <w:szCs w:val="27"/>
          <w:rtl w:val="0"/>
        </w:rPr>
        <w:t xml:space="preserve">, meno di due settimane per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TOR130 – Tot Dret</w:t>
      </w:r>
      <w:r w:rsidDel="00000000" w:rsidR="00000000" w:rsidRPr="00000000">
        <w:rPr>
          <w:sz w:val="27"/>
          <w:szCs w:val="27"/>
          <w:rtl w:val="0"/>
        </w:rPr>
        <w:t xml:space="preserve">: dopo l’apertura delle iscrizioni è bastato poco tempo alle due gare del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 per riempire tutti i 500 posti che ciascuna delle due mettevano a disposizione. Due percorsi diversi per lunghezza e difficoltà che attirano sempre molte persone e che tornano a fare il tutto esaurito, portando </w:t>
      </w:r>
      <w:r w:rsidDel="00000000" w:rsidR="00000000" w:rsidRPr="00000000">
        <w:rPr>
          <w:b w:val="1"/>
          <w:sz w:val="27"/>
          <w:szCs w:val="27"/>
          <w:rtl w:val="0"/>
        </w:rPr>
        <w:t xml:space="preserve">1000 concorrenti ai nastri di partenza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TOR130</w:t>
      </w:r>
      <w:r w:rsidDel="00000000" w:rsidR="00000000" w:rsidRPr="00000000">
        <w:rPr>
          <w:sz w:val="27"/>
          <w:szCs w:val="27"/>
          <w:rtl w:val="0"/>
        </w:rPr>
        <w:t xml:space="preserve">, che prenderà il via alle 21 di martedì 13 settembre da Gressoney-Saint-Jean con atleti provenienti da 26 nazioni, ha una lunghezza di 130 km con 12.000 metri di dislivello positivo e, in quanto gara del circuito </w:t>
      </w:r>
      <w:hyperlink r:id="rId8">
        <w:r w:rsidDel="00000000" w:rsidR="00000000" w:rsidRPr="00000000">
          <w:rPr>
            <w:color w:val="0092ff"/>
            <w:sz w:val="27"/>
            <w:szCs w:val="27"/>
            <w:u w:val="single"/>
            <w:rtl w:val="0"/>
          </w:rPr>
          <w:t xml:space="preserve">TORX® eXperience</w:t>
        </w:r>
      </w:hyperlink>
      <w:r w:rsidDel="00000000" w:rsidR="00000000" w:rsidRPr="00000000">
        <w:rPr>
          <w:sz w:val="27"/>
          <w:szCs w:val="27"/>
          <w:rtl w:val="0"/>
        </w:rPr>
        <w:t xml:space="preserve">, mette a disposizione per i finisher </w:t>
      </w:r>
      <w:r w:rsidDel="00000000" w:rsidR="00000000" w:rsidRPr="00000000">
        <w:rPr>
          <w:b w:val="1"/>
          <w:sz w:val="27"/>
          <w:szCs w:val="27"/>
          <w:rtl w:val="0"/>
        </w:rPr>
        <w:t xml:space="preserve">200 PAX</w:t>
      </w:r>
      <w:r w:rsidDel="00000000" w:rsidR="00000000" w:rsidRPr="00000000">
        <w:rPr>
          <w:sz w:val="27"/>
          <w:szCs w:val="27"/>
          <w:rtl w:val="0"/>
        </w:rPr>
        <w:t xml:space="preserve"> che danno diritto all’iscrizione al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TOR330 – Tor des Géants® 2023 </w:t>
      </w:r>
      <w:r w:rsidDel="00000000" w:rsidR="00000000" w:rsidRPr="00000000">
        <w:rPr>
          <w:sz w:val="27"/>
          <w:szCs w:val="27"/>
          <w:rtl w:val="0"/>
        </w:rPr>
        <w:t xml:space="preserve">senza passare dal sorteggio ed indipendentemente dalla posizione in classifica. Il record della gara appartiene a </w:t>
      </w:r>
      <w:r w:rsidDel="00000000" w:rsidR="00000000" w:rsidRPr="00000000">
        <w:rPr>
          <w:b w:val="1"/>
          <w:sz w:val="27"/>
          <w:szCs w:val="27"/>
          <w:rtl w:val="0"/>
        </w:rPr>
        <w:t xml:space="preserve">Giuliano Cavallo</w:t>
      </w:r>
      <w:r w:rsidDel="00000000" w:rsidR="00000000" w:rsidRPr="00000000">
        <w:rPr>
          <w:sz w:val="27"/>
          <w:szCs w:val="27"/>
          <w:rtl w:val="0"/>
        </w:rPr>
        <w:t xml:space="preserve">, che nel 2019 concluse la sua prova in 23h01’25”.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Partenza alle 10 di sabato 17 settembre da Saint-Rhémy-en-Bosses, il passaggio attraverso un luogo iconico come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Col de Malatrà</w:t>
      </w:r>
      <w:r w:rsidDel="00000000" w:rsidR="00000000" w:rsidRPr="00000000">
        <w:rPr>
          <w:sz w:val="27"/>
          <w:szCs w:val="27"/>
          <w:rtl w:val="0"/>
        </w:rPr>
        <w:t xml:space="preserve">, 30 km con 2.300 metri di dislivello positivo: il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TOR30</w:t>
      </w:r>
      <w:r w:rsidDel="00000000" w:rsidR="00000000" w:rsidRPr="00000000">
        <w:rPr>
          <w:sz w:val="27"/>
          <w:szCs w:val="27"/>
          <w:rtl w:val="0"/>
        </w:rPr>
        <w:t xml:space="preserve"> farà vivere a 500 runners l’ultimo tratto del sogno del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, portandoli al traguardo di Courmayeur accolti dall’entusiasmo del pubblico e dell’arrivo degli ultimi giganti. Tra i 500 iscritti c’è anche </w:t>
      </w:r>
      <w:r w:rsidDel="00000000" w:rsidR="00000000" w:rsidRPr="00000000">
        <w:rPr>
          <w:b w:val="1"/>
          <w:sz w:val="27"/>
          <w:szCs w:val="27"/>
          <w:rtl w:val="0"/>
        </w:rPr>
        <w:t xml:space="preserve">Giuditta Turini</w:t>
      </w:r>
      <w:r w:rsidDel="00000000" w:rsidR="00000000" w:rsidRPr="00000000">
        <w:rPr>
          <w:sz w:val="27"/>
          <w:szCs w:val="27"/>
          <w:rtl w:val="0"/>
        </w:rPr>
        <w:t xml:space="preserve">, che detiene il record femminile con il suo 3h25’36” fatto registrare nel 2021.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 1000 del TOR30 e TOR130 si aggiungono agli </w:t>
      </w:r>
      <w:r w:rsidDel="00000000" w:rsidR="00000000" w:rsidRPr="00000000">
        <w:rPr>
          <w:b w:val="1"/>
          <w:sz w:val="27"/>
          <w:szCs w:val="27"/>
          <w:rtl w:val="0"/>
        </w:rPr>
        <w:t xml:space="preserve">oltre 120 iscritti al TOR450 – Tor des Glaciers</w:t>
      </w:r>
      <w:r w:rsidDel="00000000" w:rsidR="00000000" w:rsidRPr="00000000">
        <w:rPr>
          <w:sz w:val="27"/>
          <w:szCs w:val="27"/>
          <w:rtl w:val="0"/>
        </w:rPr>
        <w:t xml:space="preserve"> ed ai quasi 600 che hanno già confermato la loro iscrizione al TOR330 – Tor des Géants®. </w:t>
      </w:r>
      <w:r w:rsidDel="00000000" w:rsidR="00000000" w:rsidRPr="00000000">
        <w:rPr>
          <w:b w:val="1"/>
          <w:sz w:val="27"/>
          <w:szCs w:val="27"/>
          <w:rtl w:val="0"/>
        </w:rPr>
        <w:t xml:space="preserve">C’è tempo ancora fino alla mezzanotte del 31 marzo per perfezionare l’iscrizione al TOR330 o iscriversi al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TOR450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Ancora pochi giorni, quindi, per conoscere i nomi di tutti gli oltre </w:t>
      </w:r>
      <w:r w:rsidDel="00000000" w:rsidR="00000000" w:rsidRPr="00000000">
        <w:rPr>
          <w:b w:val="1"/>
          <w:sz w:val="27"/>
          <w:szCs w:val="27"/>
          <w:rtl w:val="0"/>
        </w:rPr>
        <w:t xml:space="preserve">2000 atleti provenienti da tutto mondo</w:t>
      </w:r>
      <w:r w:rsidDel="00000000" w:rsidR="00000000" w:rsidRPr="00000000">
        <w:rPr>
          <w:sz w:val="27"/>
          <w:szCs w:val="27"/>
          <w:rtl w:val="0"/>
        </w:rPr>
        <w:t xml:space="preserve"> che si riuniranno a settembre in Valle d'Aosta per l'evento più straordinario ed estremo del panorama trail mondiale.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89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b w:val="1"/>
          <w:sz w:val="27"/>
          <w:szCs w:val="27"/>
          <w:highlight w:val="white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os'è un PAX?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Il </w:t>
      </w:r>
      <w:r w:rsidDel="00000000" w:rsidR="00000000" w:rsidRPr="00000000">
        <w:rPr>
          <w:b w:val="1"/>
          <w:sz w:val="27"/>
          <w:szCs w:val="27"/>
          <w:rtl w:val="0"/>
        </w:rPr>
        <w:t xml:space="preserve">PAX </w:t>
      </w:r>
      <w:r w:rsidDel="00000000" w:rsidR="00000000" w:rsidRPr="00000000">
        <w:rPr>
          <w:sz w:val="27"/>
          <w:szCs w:val="27"/>
          <w:rtl w:val="0"/>
        </w:rPr>
        <w:t xml:space="preserve">è un sistema che permette di potersi iscrivere al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TOR330 - Tor des Géants®</w:t>
      </w:r>
      <w:r w:rsidDel="00000000" w:rsidR="00000000" w:rsidRPr="00000000">
        <w:rPr>
          <w:sz w:val="27"/>
          <w:szCs w:val="27"/>
          <w:rtl w:val="0"/>
        </w:rPr>
        <w:t xml:space="preserve"> senza passare dal sorteggio. I </w:t>
      </w:r>
      <w:r w:rsidDel="00000000" w:rsidR="00000000" w:rsidRPr="00000000">
        <w:rPr>
          <w:b w:val="1"/>
          <w:sz w:val="27"/>
          <w:szCs w:val="27"/>
          <w:rtl w:val="0"/>
        </w:rPr>
        <w:t xml:space="preserve">PAX </w:t>
      </w:r>
      <w:r w:rsidDel="00000000" w:rsidR="00000000" w:rsidRPr="00000000">
        <w:rPr>
          <w:sz w:val="27"/>
          <w:szCs w:val="27"/>
          <w:rtl w:val="0"/>
        </w:rPr>
        <w:t xml:space="preserve">sono pettorali dedicati esclusivamente a chi ha concluso una gara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eXperience</w:t>
      </w:r>
      <w:r w:rsidDel="00000000" w:rsidR="00000000" w:rsidRPr="00000000">
        <w:rPr>
          <w:sz w:val="27"/>
          <w:szCs w:val="27"/>
          <w:rtl w:val="0"/>
        </w:rPr>
        <w:t xml:space="preserve">, indipendentemente dalla posizione in classifica.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Ogni anno viene messo a disposizione per il TOR330 - Tor des Géants® un numero limitato di PAX.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Per ottenere un PAX bisogna essere finisher di una gara TORX® eXperience, in automatico, si otterrà il PAX per potersi iscrivere al TOR330 - Tor des Géants® dell'anno successivo.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Le gare TORX® experience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TOR130 - Tot Dret</w:t>
      </w:r>
      <w:r w:rsidDel="00000000" w:rsidR="00000000" w:rsidRPr="00000000">
        <w:rPr>
          <w:sz w:val="27"/>
          <w:szCs w:val="27"/>
          <w:rtl w:val="0"/>
        </w:rPr>
        <w:t xml:space="preserve">: 200 PAX per il TOR330 - Tor des Géants® 2023. Gara dal 13 al 15 settembre 2022 - Iscrizioni dal 1° marzo 2022 su www.100x100trail.com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</w:t>
      </w:r>
      <w:r w:rsidDel="00000000" w:rsidR="00000000" w:rsidRPr="00000000">
        <w:rPr>
          <w:b w:val="1"/>
          <w:sz w:val="27"/>
          <w:szCs w:val="27"/>
          <w:rtl w:val="0"/>
        </w:rPr>
        <w:t xml:space="preserve">Gran Trail Couramyeur,</w:t>
      </w:r>
      <w:r w:rsidDel="00000000" w:rsidR="00000000" w:rsidRPr="00000000">
        <w:rPr>
          <w:sz w:val="27"/>
          <w:szCs w:val="27"/>
          <w:rtl w:val="0"/>
        </w:rPr>
        <w:t xml:space="preserve"> GTC100: 100 PAX per il TOR330 - Tor des Géants® 2023 dall'8 al 10 luglio 2022 - Iscrizioni aperte su www.100x100trail.com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NEW! </w:t>
      </w:r>
      <w:r w:rsidDel="00000000" w:rsidR="00000000" w:rsidRPr="00000000">
        <w:rPr>
          <w:b w:val="1"/>
          <w:sz w:val="27"/>
          <w:szCs w:val="27"/>
          <w:rtl w:val="0"/>
        </w:rPr>
        <w:t xml:space="preserve">TORX® Cina</w:t>
      </w:r>
      <w:r w:rsidDel="00000000" w:rsidR="00000000" w:rsidRPr="00000000">
        <w:rPr>
          <w:sz w:val="27"/>
          <w:szCs w:val="27"/>
          <w:rtl w:val="0"/>
        </w:rPr>
        <w:t xml:space="preserve"> - LetourSports: estate 2022, maggiori informazioni a breve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</w:t>
      </w:r>
      <w:r w:rsidDel="00000000" w:rsidR="00000000" w:rsidRPr="00000000">
        <w:rPr>
          <w:b w:val="1"/>
          <w:sz w:val="27"/>
          <w:szCs w:val="27"/>
          <w:rtl w:val="0"/>
        </w:rPr>
        <w:t xml:space="preserve">altre tappe in Italia e all'estero </w:t>
      </w:r>
      <w:r w:rsidDel="00000000" w:rsidR="00000000" w:rsidRPr="00000000">
        <w:rPr>
          <w:sz w:val="27"/>
          <w:szCs w:val="27"/>
          <w:rtl w:val="0"/>
        </w:rPr>
        <w:t xml:space="preserve">verranno annunciate nei prossimi mesi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PRESS OFFICE TORX®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Erica Motta - Head of Communication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+ 39 347 1342003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jc w:val="center"/>
        <w:rPr>
          <w:color w:val="1155cc"/>
          <w:sz w:val="21"/>
          <w:szCs w:val="21"/>
        </w:rPr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e.motta@vdatrailers.it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center"/>
        <w:rPr>
          <w:b w:val="1"/>
          <w:color w:val="3c4858"/>
          <w:sz w:val="21"/>
          <w:szCs w:val="21"/>
        </w:rPr>
      </w:pPr>
      <w:r w:rsidDel="00000000" w:rsidR="00000000" w:rsidRPr="00000000">
        <w:rPr>
          <w:b w:val="1"/>
          <w:color w:val="3c4858"/>
          <w:sz w:val="21"/>
          <w:szCs w:val="21"/>
          <w:rtl w:val="0"/>
        </w:rPr>
        <w:t xml:space="preserve">Massimiliano Riccio - PiùPress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jc w:val="center"/>
        <w:rPr>
          <w:color w:val="3c4858"/>
          <w:sz w:val="21"/>
          <w:szCs w:val="21"/>
        </w:rPr>
      </w:pPr>
      <w:r w:rsidDel="00000000" w:rsidR="00000000" w:rsidRPr="00000000">
        <w:rPr>
          <w:color w:val="3c4858"/>
          <w:sz w:val="21"/>
          <w:szCs w:val="21"/>
          <w:rtl w:val="0"/>
        </w:rPr>
        <w:t xml:space="preserve">M +39 347 9179915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center"/>
        <w:rPr/>
      </w:pPr>
      <w:r w:rsidDel="00000000" w:rsidR="00000000" w:rsidRPr="00000000">
        <w:rPr>
          <w:color w:val="1155cc"/>
          <w:sz w:val="21"/>
          <w:szCs w:val="21"/>
          <w:rtl w:val="0"/>
        </w:rPr>
        <w:t xml:space="preserve">press@vdatrailers.it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hd w:fill="ffffff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torxtrail.com/it/file/13343/download?token=UxaJSW-E&amp;utm_source=sendinblue&amp;utm_campaign=CS_07-2022_ITA__TOR130__Tot_Dret_e_TOR30__Passage_au_Malatr_sono_sold_out&amp;utm_medium=email" TargetMode="External"/><Relationship Id="rId8" Type="http://schemas.openxmlformats.org/officeDocument/2006/relationships/hyperlink" Target="https://torxtrail.com/it/content/torx%C2%AE-experience?utm_source=sendinblue&amp;utm_campaign=CS_07-2022_ITA__TOR130__Tot_Dret_e_TOR30__Passage_au_Malatr_sono_sold_out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