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rPr>
          <w:b w:val="1"/>
          <w:sz w:val="35"/>
          <w:szCs w:val="35"/>
        </w:rPr>
      </w:pPr>
      <w:r w:rsidDel="00000000" w:rsidR="00000000" w:rsidRPr="00000000">
        <w:rPr>
          <w:b w:val="1"/>
          <w:sz w:val="35"/>
          <w:szCs w:val="35"/>
          <w:rtl w:val="0"/>
        </w:rPr>
        <w:t xml:space="preserve">Definiti i 1100 giganti del TOR330 – Tor des Géants®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b w:val="1"/>
          <w:sz w:val="35"/>
          <w:szCs w:val="35"/>
        </w:rPr>
      </w:pPr>
      <w:r w:rsidDel="00000000" w:rsidR="00000000" w:rsidRPr="00000000">
        <w:rPr>
          <w:b w:val="1"/>
          <w:sz w:val="35"/>
          <w:szCs w:val="35"/>
          <w:rtl w:val="0"/>
        </w:rPr>
        <w:t xml:space="preserve">​​</w:t>
      </w:r>
      <w:r w:rsidDel="00000000" w:rsidR="00000000" w:rsidRPr="00000000">
        <w:rPr>
          <w:b w:val="1"/>
          <w:sz w:val="35"/>
          <w:szCs w:val="35"/>
        </w:rPr>
        <w:drawing>
          <wp:inline distB="114300" distT="114300" distL="114300" distR="114300">
            <wp:extent cx="5731200" cy="3822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rPr>
          <w:b w:val="1"/>
          <w:sz w:val="35"/>
          <w:szCs w:val="3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i w:val="1"/>
          <w:sz w:val="27"/>
          <w:szCs w:val="27"/>
          <w:rtl w:val="0"/>
        </w:rPr>
        <w:t xml:space="preserve">Lunedì, 28 febbraio 2022</w:t>
      </w:r>
      <w:r w:rsidDel="00000000" w:rsidR="00000000" w:rsidRPr="00000000">
        <w:rPr>
          <w:sz w:val="27"/>
          <w:szCs w:val="27"/>
          <w:rtl w:val="0"/>
        </w:rPr>
        <w:t xml:space="preserve"> - Circa </w:t>
      </w:r>
      <w:r w:rsidDel="00000000" w:rsidR="00000000" w:rsidRPr="00000000">
        <w:rPr>
          <w:b w:val="1"/>
          <w:sz w:val="27"/>
          <w:szCs w:val="27"/>
          <w:rtl w:val="0"/>
        </w:rPr>
        <w:t xml:space="preserve">1600 trail runners</w:t>
      </w:r>
      <w:r w:rsidDel="00000000" w:rsidR="00000000" w:rsidRPr="00000000">
        <w:rPr>
          <w:sz w:val="27"/>
          <w:szCs w:val="27"/>
          <w:rtl w:val="0"/>
        </w:rPr>
        <w:t xml:space="preserve"> hanno dato prova di ambire all’Olimpo dei Giganti iscrivendosi alla gara regina del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TORX®, il TOR330 – Tor des Géants®</w:t>
      </w:r>
      <w:r w:rsidDel="00000000" w:rsidR="00000000" w:rsidRPr="00000000">
        <w:rPr>
          <w:sz w:val="27"/>
          <w:szCs w:val="27"/>
          <w:rtl w:val="0"/>
        </w:rPr>
        <w:t xml:space="preserve">. Ora, dopo le preiscrizioni e le conferme delle iscrizioni per chi ne aveva diritto, </w:t>
      </w:r>
      <w:r w:rsidDel="00000000" w:rsidR="00000000" w:rsidRPr="00000000">
        <w:rPr>
          <w:b w:val="1"/>
          <w:sz w:val="27"/>
          <w:szCs w:val="27"/>
          <w:rtl w:val="0"/>
        </w:rPr>
        <w:t xml:space="preserve">la lista dei magnifici 1100 è pronta</w:t>
      </w:r>
      <w:r w:rsidDel="00000000" w:rsidR="00000000" w:rsidRPr="00000000">
        <w:rPr>
          <w:sz w:val="27"/>
          <w:szCs w:val="27"/>
          <w:rtl w:val="0"/>
        </w:rPr>
        <w:t xml:space="preserve"> e comprende, oltre ai circa </w:t>
      </w:r>
      <w:r w:rsidDel="00000000" w:rsidR="00000000" w:rsidRPr="00000000">
        <w:rPr>
          <w:b w:val="1"/>
          <w:sz w:val="27"/>
          <w:szCs w:val="27"/>
          <w:rtl w:val="0"/>
        </w:rPr>
        <w:t xml:space="preserve">800 sorteggiati</w:t>
      </w:r>
      <w:r w:rsidDel="00000000" w:rsidR="00000000" w:rsidRPr="00000000">
        <w:rPr>
          <w:sz w:val="27"/>
          <w:szCs w:val="27"/>
          <w:rtl w:val="0"/>
        </w:rPr>
        <w:t xml:space="preserve">, i </w:t>
      </w:r>
      <w:r w:rsidDel="00000000" w:rsidR="00000000" w:rsidRPr="00000000">
        <w:rPr>
          <w:b w:val="1"/>
          <w:sz w:val="27"/>
          <w:szCs w:val="27"/>
          <w:rtl w:val="0"/>
        </w:rPr>
        <w:t xml:space="preserve">318 già iscritti</w:t>
      </w:r>
      <w:r w:rsidDel="00000000" w:rsidR="00000000" w:rsidRPr="00000000">
        <w:rPr>
          <w:sz w:val="27"/>
          <w:szCs w:val="27"/>
          <w:rtl w:val="0"/>
        </w:rPr>
        <w:t xml:space="preserve"> con priorità grazie ai PAX o all’iscrizione al TOR330 del 2020.</w:t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Sulla piattaforma </w:t>
      </w:r>
      <w:r w:rsidDel="00000000" w:rsidR="00000000" w:rsidRPr="00000000">
        <w:rPr>
          <w:b w:val="1"/>
          <w:sz w:val="27"/>
          <w:szCs w:val="27"/>
          <w:rtl w:val="0"/>
        </w:rPr>
        <w:t xml:space="preserve">random.org</w:t>
      </w:r>
      <w:r w:rsidDel="00000000" w:rsidR="00000000" w:rsidRPr="00000000">
        <w:rPr>
          <w:sz w:val="27"/>
          <w:szCs w:val="27"/>
          <w:rtl w:val="0"/>
        </w:rPr>
        <w:t xml:space="preserve">, che assicura imparzialità totale grazie al suo algoritmo basato anche sulla variabilità della pressione atmosferica, è stato infatti effettuato il sorteggio, e poi, tenendo conto delle quote paese, è stato stilato l'elenco definitivo di chi sarà ai nastri di partenza di </w:t>
      </w:r>
      <w:r w:rsidDel="00000000" w:rsidR="00000000" w:rsidRPr="00000000">
        <w:rPr>
          <w:b w:val="1"/>
          <w:sz w:val="27"/>
          <w:szCs w:val="27"/>
          <w:rtl w:val="0"/>
        </w:rPr>
        <w:t xml:space="preserve">Courmayeur</w:t>
      </w:r>
      <w:r w:rsidDel="00000000" w:rsidR="00000000" w:rsidRPr="00000000">
        <w:rPr>
          <w:sz w:val="27"/>
          <w:szCs w:val="27"/>
          <w:rtl w:val="0"/>
        </w:rPr>
        <w:t xml:space="preserve"> domenica 11 settembre, con ben </w:t>
      </w:r>
      <w:r w:rsidDel="00000000" w:rsidR="00000000" w:rsidRPr="00000000">
        <w:rPr>
          <w:b w:val="1"/>
          <w:sz w:val="27"/>
          <w:szCs w:val="27"/>
          <w:rtl w:val="0"/>
        </w:rPr>
        <w:t xml:space="preserve">64 nazioni rappresentate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Elenco che è stato svelato al pubblico oggi, lunedì 28 febbraio, in un evento in diretta streaming dall'</w:t>
      </w:r>
      <w:r w:rsidDel="00000000" w:rsidR="00000000" w:rsidRPr="00000000">
        <w:rPr>
          <w:b w:val="1"/>
          <w:sz w:val="27"/>
          <w:szCs w:val="27"/>
          <w:rtl w:val="0"/>
        </w:rPr>
        <w:t xml:space="preserve">Omama Social Hotel</w:t>
      </w:r>
      <w:r w:rsidDel="00000000" w:rsidR="00000000" w:rsidRPr="00000000">
        <w:rPr>
          <w:sz w:val="27"/>
          <w:szCs w:val="27"/>
          <w:rtl w:val="0"/>
        </w:rPr>
        <w:t xml:space="preserve"> di Aosta, con la partecipazione di alcuni vincitori delle gare del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, come </w:t>
      </w:r>
      <w:r w:rsidDel="00000000" w:rsidR="00000000" w:rsidRPr="00000000">
        <w:rPr>
          <w:b w:val="1"/>
          <w:sz w:val="27"/>
          <w:szCs w:val="27"/>
          <w:rtl w:val="0"/>
        </w:rPr>
        <w:t xml:space="preserve">Franco Collé</w:t>
      </w:r>
      <w:r w:rsidDel="00000000" w:rsidR="00000000" w:rsidRPr="00000000">
        <w:rPr>
          <w:sz w:val="27"/>
          <w:szCs w:val="27"/>
          <w:rtl w:val="0"/>
        </w:rPr>
        <w:t xml:space="preserve">, </w:t>
      </w:r>
      <w:r w:rsidDel="00000000" w:rsidR="00000000" w:rsidRPr="00000000">
        <w:rPr>
          <w:b w:val="1"/>
          <w:sz w:val="27"/>
          <w:szCs w:val="27"/>
          <w:rtl w:val="0"/>
        </w:rPr>
        <w:t xml:space="preserve">Giuditta Turini </w:t>
      </w:r>
      <w:r w:rsidDel="00000000" w:rsidR="00000000" w:rsidRPr="00000000">
        <w:rPr>
          <w:sz w:val="27"/>
          <w:szCs w:val="27"/>
          <w:rtl w:val="0"/>
        </w:rPr>
        <w:t xml:space="preserve">e</w:t>
      </w:r>
      <w:r w:rsidDel="00000000" w:rsidR="00000000" w:rsidRPr="00000000">
        <w:rPr>
          <w:b w:val="1"/>
          <w:sz w:val="27"/>
          <w:szCs w:val="27"/>
          <w:rtl w:val="0"/>
        </w:rPr>
        <w:t xml:space="preserve"> Lisa Borzani, </w:t>
      </w:r>
      <w:r w:rsidDel="00000000" w:rsidR="00000000" w:rsidRPr="00000000">
        <w:rPr>
          <w:sz w:val="27"/>
          <w:szCs w:val="27"/>
          <w:rtl w:val="0"/>
        </w:rPr>
        <w:t xml:space="preserve">con le voci storiche della gara, </w:t>
      </w:r>
      <w:r w:rsidDel="00000000" w:rsidR="00000000" w:rsidRPr="00000000">
        <w:rPr>
          <w:b w:val="1"/>
          <w:sz w:val="27"/>
          <w:szCs w:val="27"/>
          <w:rtl w:val="0"/>
        </w:rPr>
        <w:t xml:space="preserve">Silvano Gadin</w:t>
      </w:r>
      <w:r w:rsidDel="00000000" w:rsidR="00000000" w:rsidRPr="00000000">
        <w:rPr>
          <w:sz w:val="27"/>
          <w:szCs w:val="27"/>
          <w:rtl w:val="0"/>
        </w:rPr>
        <w:t xml:space="preserve"> e </w:t>
      </w:r>
      <w:r w:rsidDel="00000000" w:rsidR="00000000" w:rsidRPr="00000000">
        <w:rPr>
          <w:b w:val="1"/>
          <w:sz w:val="27"/>
          <w:szCs w:val="27"/>
          <w:rtl w:val="0"/>
        </w:rPr>
        <w:t xml:space="preserve">Ivan Parasacco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Ci sarà tempo fino al 31 marzo per perfezionare l’iscrizione.</w:t>
        <w:br w:type="textWrapping"/>
        <w:br w:type="textWrapping"/>
      </w:r>
      <w:hyperlink r:id="rId7">
        <w:r w:rsidDel="00000000" w:rsidR="00000000" w:rsidRPr="00000000">
          <w:rPr>
            <w:b w:val="1"/>
            <w:color w:val="1155cc"/>
            <w:sz w:val="27"/>
            <w:szCs w:val="27"/>
            <w:u w:val="single"/>
            <w:rtl w:val="0"/>
          </w:rPr>
          <w:t xml:space="preserve">Scopri la lista dei giganti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5619750" cy="3619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rtl w:val="0"/>
        </w:rPr>
        <w:t xml:space="preserve">E 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adesso tocca a tutti gli altri. Da mezzogiorno di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martedì 1° marzo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alla mezzanotte di giovedì 31 marzo sarà possibile iscriversi, sul portale 100x100 trail, alle tre restanti gare del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TORX®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, ossia il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TOR450 – Tor des Glaciers, il TOR130 – Tot Dret ed il TOR30 – Passage au Malatrà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Il numero dei posti è limitato: è di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200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infatti il numero massimo di partecipanti al TOR450, 500 per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TOR130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– che metterà a disposizione 200 PAX per il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TOR330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– Tor des Géants® del 2023 – e TOR30, gare sempre molto partecipate e spesso sold out in pochi giorni.</w:t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</w:rPr>
        <w:drawing>
          <wp:inline distB="114300" distT="114300" distL="114300" distR="114300">
            <wp:extent cx="5731200" cy="2895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Cos'è un PAX?</w:t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rPr>
          <w:color w:val="3c4858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Il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PAX 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è un sistema che permette di potersi iscrivere al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TOR330 - Tor des Géants®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senza passare dal sorteggio. I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PAX 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sono pettorali dedicati esclusivamente a chi ha concluso una gara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TORX®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eXperience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, indipendentemente dalla posizione in classifica.</w:t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Ogni anno viene messo a disposizione per il TOR330 - Tor des Géants® un numero limitato di PAX.</w:t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Per ottenere un PAX bisogna essere finisher di una gara TORX® eXperience, in automatico, si otterrà il PAX per potersi iscrivere al TOR330 - Tor des Géants® dell'anno successivo.</w: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rPr>
          <w:color w:val="3c4858"/>
          <w:sz w:val="21"/>
          <w:szCs w:val="21"/>
          <w:highlight w:val="white"/>
        </w:rPr>
      </w:pPr>
      <w:r w:rsidDel="00000000" w:rsidR="00000000" w:rsidRPr="00000000">
        <w:rPr>
          <w:color w:val="3c4858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Le gare TORX® experience</w:t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rPr>
          <w:color w:val="3c4858"/>
          <w:sz w:val="21"/>
          <w:szCs w:val="21"/>
          <w:highlight w:val="white"/>
        </w:rPr>
      </w:pPr>
      <w:r w:rsidDel="00000000" w:rsidR="00000000" w:rsidRPr="00000000">
        <w:rPr>
          <w:color w:val="3c4858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-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TOR130 - Tot Dret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: 200 PAX per il TOR330 - Tor des Géants® 2023. Gara dal 13 al 15 settembre 2022 - Iscrizioni dal 1° marzo 2022 su www.100x100trail.com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-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Gran Trail Courmayeur,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GTC100: 100 PAX per il TOR330 - Tor des Géants® 2023 dall'8 al 10 luglio 2022 - Iscrizioni aperte su www.100x100trail.com</w:t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- NEW!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TORX® Cina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- LetourSports: estate 2022, maggiori informazioni a breve</w:t>
      </w:r>
    </w:p>
    <w:p w:rsidR="00000000" w:rsidDel="00000000" w:rsidP="00000000" w:rsidRDefault="00000000" w:rsidRPr="00000000" w14:paraId="00000023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-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altre tappe in Italia e all'estero 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verranno annunciate nei prossimi mesi</w:t>
      </w:r>
    </w:p>
    <w:p w:rsidR="00000000" w:rsidDel="00000000" w:rsidP="00000000" w:rsidRDefault="00000000" w:rsidRPr="00000000" w14:paraId="00000025">
      <w:pPr>
        <w:shd w:fill="ffffff" w:val="clear"/>
        <w:spacing w:line="240" w:lineRule="auto"/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line="240" w:lineRule="auto"/>
        <w:jc w:val="center"/>
        <w:rPr>
          <w:b w:val="1"/>
          <w:color w:val="3c4858"/>
          <w:sz w:val="21"/>
          <w:szCs w:val="21"/>
        </w:rPr>
      </w:pPr>
      <w:r w:rsidDel="00000000" w:rsidR="00000000" w:rsidRPr="00000000">
        <w:rPr>
          <w:b w:val="1"/>
          <w:color w:val="3c4858"/>
          <w:sz w:val="21"/>
          <w:szCs w:val="21"/>
          <w:rtl w:val="0"/>
        </w:rPr>
        <w:t xml:space="preserve">PRESS OFFICE TORX®</w:t>
      </w:r>
    </w:p>
    <w:p w:rsidR="00000000" w:rsidDel="00000000" w:rsidP="00000000" w:rsidRDefault="00000000" w:rsidRPr="00000000" w14:paraId="0000002A">
      <w:pPr>
        <w:shd w:fill="ffffff" w:val="clear"/>
        <w:spacing w:line="240" w:lineRule="auto"/>
        <w:jc w:val="center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hd w:fill="ffffff" w:val="clear"/>
        <w:spacing w:line="240" w:lineRule="auto"/>
        <w:jc w:val="center"/>
        <w:rPr>
          <w:b w:val="1"/>
          <w:color w:val="3c4858"/>
          <w:sz w:val="21"/>
          <w:szCs w:val="21"/>
        </w:rPr>
      </w:pPr>
      <w:r w:rsidDel="00000000" w:rsidR="00000000" w:rsidRPr="00000000">
        <w:rPr>
          <w:b w:val="1"/>
          <w:color w:val="3c4858"/>
          <w:sz w:val="21"/>
          <w:szCs w:val="21"/>
          <w:rtl w:val="0"/>
        </w:rPr>
        <w:t xml:space="preserve">Erica Motta - Head of Communication</w:t>
      </w:r>
    </w:p>
    <w:p w:rsidR="00000000" w:rsidDel="00000000" w:rsidP="00000000" w:rsidRDefault="00000000" w:rsidRPr="00000000" w14:paraId="0000002C">
      <w:pPr>
        <w:shd w:fill="ffffff" w:val="clear"/>
        <w:spacing w:line="240" w:lineRule="auto"/>
        <w:jc w:val="center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M + 39 347 1342003</w:t>
      </w:r>
    </w:p>
    <w:p w:rsidR="00000000" w:rsidDel="00000000" w:rsidP="00000000" w:rsidRDefault="00000000" w:rsidRPr="00000000" w14:paraId="0000002D">
      <w:pPr>
        <w:shd w:fill="ffffff" w:val="clear"/>
        <w:spacing w:line="240" w:lineRule="auto"/>
        <w:jc w:val="center"/>
        <w:rPr>
          <w:color w:val="1155cc"/>
          <w:sz w:val="21"/>
          <w:szCs w:val="21"/>
        </w:rPr>
      </w:pPr>
      <w:r w:rsidDel="00000000" w:rsidR="00000000" w:rsidRPr="00000000">
        <w:rPr>
          <w:color w:val="1155cc"/>
          <w:sz w:val="21"/>
          <w:szCs w:val="21"/>
          <w:rtl w:val="0"/>
        </w:rPr>
        <w:t xml:space="preserve">e.motta@vdatrailers.it</w:t>
      </w:r>
    </w:p>
    <w:p w:rsidR="00000000" w:rsidDel="00000000" w:rsidP="00000000" w:rsidRDefault="00000000" w:rsidRPr="00000000" w14:paraId="0000002E">
      <w:pPr>
        <w:shd w:fill="ffffff" w:val="clear"/>
        <w:spacing w:line="240" w:lineRule="auto"/>
        <w:jc w:val="center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line="240" w:lineRule="auto"/>
        <w:jc w:val="center"/>
        <w:rPr>
          <w:b w:val="1"/>
          <w:color w:val="3c4858"/>
          <w:sz w:val="21"/>
          <w:szCs w:val="21"/>
        </w:rPr>
      </w:pPr>
      <w:r w:rsidDel="00000000" w:rsidR="00000000" w:rsidRPr="00000000">
        <w:rPr>
          <w:b w:val="1"/>
          <w:color w:val="3c4858"/>
          <w:sz w:val="21"/>
          <w:szCs w:val="21"/>
          <w:rtl w:val="0"/>
        </w:rPr>
        <w:t xml:space="preserve">Massimiliano Riccio - PiùPress</w:t>
      </w:r>
    </w:p>
    <w:p w:rsidR="00000000" w:rsidDel="00000000" w:rsidP="00000000" w:rsidRDefault="00000000" w:rsidRPr="00000000" w14:paraId="00000030">
      <w:pPr>
        <w:shd w:fill="ffffff" w:val="clear"/>
        <w:spacing w:line="240" w:lineRule="auto"/>
        <w:jc w:val="center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M +39 347 9179915</w:t>
      </w:r>
    </w:p>
    <w:p w:rsidR="00000000" w:rsidDel="00000000" w:rsidP="00000000" w:rsidRDefault="00000000" w:rsidRPr="00000000" w14:paraId="00000031">
      <w:pPr>
        <w:shd w:fill="ffffff" w:val="clear"/>
        <w:spacing w:line="240" w:lineRule="auto"/>
        <w:jc w:val="center"/>
        <w:rPr/>
      </w:pPr>
      <w:r w:rsidDel="00000000" w:rsidR="00000000" w:rsidRPr="00000000">
        <w:rPr>
          <w:color w:val="1155cc"/>
          <w:sz w:val="21"/>
          <w:szCs w:val="21"/>
          <w:rtl w:val="0"/>
        </w:rPr>
        <w:t xml:space="preserve">press@vdatrailers.it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6834" w:w="11909" w:orient="portrait"/>
      <w:pgMar w:bottom="1440" w:top="1440" w:left="1440" w:right="1440" w:header="720.0000000000001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hd w:fill="ffffff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100x100trail.com/it/elenco-iscritti/414/all?page=1&amp;utm_source=sendinblue&amp;utm_campaign=CS_05-2022_ITA__Definiti_i_1100_giganti_del_TOR330__Tor_des_Gants_ora_tocca_a_tutti_gli_altri&amp;utm_medium=emai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