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95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619750" cy="36195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right"/>
              <w:rPr>
                <w:b w:val="1"/>
                <w:i w:val="1"/>
                <w:color w:val="0092ff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3c4858"/>
                <w:sz w:val="18"/>
                <w:szCs w:val="18"/>
                <w:rtl w:val="0"/>
              </w:rPr>
              <w:t xml:space="preserve">PHOTO: DAVIDE VERTHUY | </w:t>
            </w:r>
            <w:hyperlink r:id="rId8">
              <w:r w:rsidDel="00000000" w:rsidR="00000000" w:rsidRPr="00000000">
                <w:rPr>
                  <w:b w:val="1"/>
                  <w:i w:val="1"/>
                  <w:color w:val="0092ff"/>
                  <w:sz w:val="18"/>
                  <w:szCs w:val="18"/>
                  <w:u w:val="single"/>
                  <w:rtl w:val="0"/>
                </w:rPr>
                <w:t xml:space="preserve">T</w:t>
              </w:r>
            </w:hyperlink>
            <w:hyperlink r:id="rId9">
              <w:r w:rsidDel="00000000" w:rsidR="00000000" w:rsidRPr="00000000">
                <w:rPr>
                  <w:b w:val="1"/>
                  <w:i w:val="1"/>
                  <w:color w:val="0092ff"/>
                  <w:sz w:val="18"/>
                  <w:szCs w:val="18"/>
                  <w:u w:val="single"/>
                  <w:rtl w:val="0"/>
                </w:rPr>
                <w:t xml:space="preserve">EELECHARGE ICI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TORX® eXperience et PAX, une nouvelle façon de concevoir l’expérience TORX®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Lundi, 28 janvier 2022 -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7"/>
          <w:szCs w:val="27"/>
          <w:rtl w:val="0"/>
        </w:rPr>
        <w:t xml:space="preserve">Le monde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</w:t>
      </w:r>
      <w:r w:rsidDel="00000000" w:rsidR="00000000" w:rsidRPr="00000000">
        <w:rPr>
          <w:sz w:val="27"/>
          <w:szCs w:val="27"/>
          <w:rtl w:val="0"/>
        </w:rPr>
        <w:t xml:space="preserve"> s’élargit de plus en plus. VDA Trailers a créé TORX® en 2019 pour célébrer la dixième édition du TOR330 - Tor des Géants®, en associant également les trois autres courses de la manifestation, le TOR450 - Tor des Glaciers, le TOR130 - Tot Dret et le TOR30 - Passage au Malatrà. Quatre courses différentes en termes de difficulté, de niveau de préparation et de temps, mais ayant en commun trois facteurs pour une expérience unique: </w:t>
      </w:r>
      <w:r w:rsidDel="00000000" w:rsidR="00000000" w:rsidRPr="00000000">
        <w:rPr>
          <w:b w:val="1"/>
          <w:sz w:val="27"/>
          <w:szCs w:val="27"/>
          <w:rtl w:val="0"/>
        </w:rPr>
        <w:t xml:space="preserve">l’esprit trail, les paysages magnifiques et une organisation de très haut niveau.</w:t>
      </w:r>
    </w:p>
    <w:p w:rsidR="00000000" w:rsidDel="00000000" w:rsidP="00000000" w:rsidRDefault="00000000" w:rsidRPr="00000000" w14:paraId="0000000A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Avec ces courses et d’autres à travers le monde, la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 eXperience</w:t>
      </w:r>
      <w:r w:rsidDel="00000000" w:rsidR="00000000" w:rsidRPr="00000000">
        <w:rPr>
          <w:sz w:val="27"/>
          <w:szCs w:val="27"/>
          <w:rtl w:val="0"/>
        </w:rPr>
        <w:t xml:space="preserve"> est née : il s’agit d’</w:t>
      </w:r>
      <w:r w:rsidDel="00000000" w:rsidR="00000000" w:rsidRPr="00000000">
        <w:rPr>
          <w:b w:val="1"/>
          <w:sz w:val="27"/>
          <w:szCs w:val="27"/>
          <w:rtl w:val="0"/>
        </w:rPr>
        <w:t xml:space="preserve">un système de compétition partageant l’expérience et les valeurs de TORX®</w:t>
      </w:r>
      <w:r w:rsidDel="00000000" w:rsidR="00000000" w:rsidRPr="00000000">
        <w:rPr>
          <w:sz w:val="27"/>
          <w:szCs w:val="27"/>
          <w:rtl w:val="0"/>
        </w:rPr>
        <w:t xml:space="preserve">, avec des vues extraordinaires abordées à travers le prisme de l’effort, de la passion, du partage et du lien qui génèrent des souvenirs inoubliables aux participants.</w:t>
      </w:r>
    </w:p>
    <w:p w:rsidR="00000000" w:rsidDel="00000000" w:rsidP="00000000" w:rsidRDefault="00000000" w:rsidRPr="00000000" w14:paraId="0000000C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Avec cette expérience, un nouveau concept voit le jour, celui des </w:t>
      </w:r>
      <w:r w:rsidDel="00000000" w:rsidR="00000000" w:rsidRPr="00000000">
        <w:rPr>
          <w:b w:val="1"/>
          <w:sz w:val="27"/>
          <w:szCs w:val="27"/>
          <w:rtl w:val="0"/>
        </w:rPr>
        <w:t xml:space="preserve">PAX, les dossards dédiés exclusivement à ceux qui ont terminé une course TORX® eXperience</w:t>
      </w:r>
      <w:r w:rsidDel="00000000" w:rsidR="00000000" w:rsidRPr="00000000">
        <w:rPr>
          <w:sz w:val="27"/>
          <w:szCs w:val="27"/>
          <w:rtl w:val="0"/>
        </w:rPr>
        <w:t xml:space="preserve">: être finisher signifie que vous avez coché toutes les cases pour tenter de finir le TOR330 - Tor des Géants®. </w:t>
      </w:r>
      <w:r w:rsidDel="00000000" w:rsidR="00000000" w:rsidRPr="00000000">
        <w:rPr>
          <w:b w:val="1"/>
          <w:sz w:val="27"/>
          <w:szCs w:val="27"/>
          <w:rtl w:val="0"/>
        </w:rPr>
        <w:t xml:space="preserve">Le nouveau système des PAX permet de rêver au défi des défis, au mythique Tor des Géants® de l’année suivante sans passer par le tirage au sort.</w:t>
      </w:r>
    </w:p>
    <w:p w:rsidR="00000000" w:rsidDel="00000000" w:rsidP="00000000" w:rsidRDefault="00000000" w:rsidRPr="00000000" w14:paraId="0000000E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color w:val="3c4858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Chaque année, </w:t>
      </w:r>
      <w:r w:rsidDel="00000000" w:rsidR="00000000" w:rsidRPr="00000000">
        <w:rPr>
          <w:b w:val="1"/>
          <w:sz w:val="27"/>
          <w:szCs w:val="27"/>
          <w:rtl w:val="0"/>
        </w:rPr>
        <w:t xml:space="preserve">un nombre limité de PAX est mis à disposition pour le TOR330 </w:t>
      </w:r>
      <w:r w:rsidDel="00000000" w:rsidR="00000000" w:rsidRPr="00000000">
        <w:rPr>
          <w:sz w:val="27"/>
          <w:szCs w:val="27"/>
          <w:rtl w:val="0"/>
        </w:rPr>
        <w:t xml:space="preserve">et exclusivement proposé à ceux qui ont terminé une course TORX® eXperience: cette année </w:t>
      </w:r>
      <w:r w:rsidDel="00000000" w:rsidR="00000000" w:rsidRPr="00000000">
        <w:rPr>
          <w:b w:val="1"/>
          <w:sz w:val="27"/>
          <w:szCs w:val="27"/>
          <w:rtl w:val="0"/>
        </w:rPr>
        <w:t xml:space="preserve">200 PAX sont disponibles pour les finishers du TOR130 - Tot Dret et 100 PAX pour ceux du GTC100</w:t>
      </w:r>
      <w:r w:rsidDel="00000000" w:rsidR="00000000" w:rsidRPr="00000000">
        <w:rPr>
          <w:sz w:val="27"/>
          <w:szCs w:val="27"/>
          <w:rtl w:val="0"/>
        </w:rPr>
        <w:t xml:space="preserve">, indépendamment du classement obtenu.</w:t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Le nombre de PAX est voué à se développer, pour une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 eXperience</w:t>
      </w:r>
      <w:r w:rsidDel="00000000" w:rsidR="00000000" w:rsidRPr="00000000">
        <w:rPr>
          <w:sz w:val="27"/>
          <w:szCs w:val="27"/>
          <w:rtl w:val="0"/>
        </w:rPr>
        <w:t xml:space="preserve"> d’envergure mondiale avec de </w:t>
      </w:r>
      <w:r w:rsidDel="00000000" w:rsidR="00000000" w:rsidRPr="00000000">
        <w:rPr>
          <w:b w:val="1"/>
          <w:sz w:val="27"/>
          <w:szCs w:val="27"/>
          <w:rtl w:val="0"/>
        </w:rPr>
        <w:t xml:space="preserve">nouvelles courses qui viendront s’ajouter </w:t>
      </w:r>
      <w:r w:rsidDel="00000000" w:rsidR="00000000" w:rsidRPr="00000000">
        <w:rPr>
          <w:sz w:val="27"/>
          <w:szCs w:val="27"/>
          <w:rtl w:val="0"/>
        </w:rPr>
        <w:t xml:space="preserve">et qui partageront, avec celles qui sont actuellement incluses dans le circuit, les mêmes caractéristiques qui en font des rendez-vous uniques : prestige international, haut niveau de compétition et d’organisation, grande difficulté et mise à rude épreuve des athlètes. Pour vivre un rêve de plus en plus accessible.</w:t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rPr>
          <w:b w:val="1"/>
          <w:color w:val="29486f"/>
          <w:sz w:val="54"/>
          <w:szCs w:val="54"/>
          <w:highlight w:val="white"/>
        </w:rPr>
      </w:pPr>
      <w:r w:rsidDel="00000000" w:rsidR="00000000" w:rsidRPr="00000000">
        <w:rPr>
          <w:b w:val="1"/>
          <w:color w:val="29486f"/>
          <w:sz w:val="54"/>
          <w:szCs w:val="54"/>
          <w:highlight w:val="white"/>
          <w:rtl w:val="0"/>
        </w:rPr>
        <w:t xml:space="preserve">PRÉSENTATION AFFICHE TORX® 2022</w:t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rPr>
          <w:b w:val="1"/>
          <w:color w:val="29486f"/>
          <w:sz w:val="54"/>
          <w:szCs w:val="54"/>
          <w:highlight w:val="white"/>
        </w:rPr>
      </w:pPr>
      <w:r w:rsidDel="00000000" w:rsidR="00000000" w:rsidRPr="00000000">
        <w:rPr>
          <w:b w:val="1"/>
          <w:color w:val="29486f"/>
          <w:sz w:val="54"/>
          <w:szCs w:val="54"/>
          <w:highlight w:val="white"/>
        </w:rPr>
        <w:drawing>
          <wp:inline distB="114300" distT="114300" distL="114300" distR="114300">
            <wp:extent cx="5731200" cy="32258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rPr>
          <w:b w:val="1"/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Cette année encore, l'affiche du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</w:t>
      </w:r>
      <w:r w:rsidDel="00000000" w:rsidR="00000000" w:rsidRPr="00000000">
        <w:rPr>
          <w:sz w:val="27"/>
          <w:szCs w:val="27"/>
          <w:rtl w:val="0"/>
        </w:rPr>
        <w:t xml:space="preserve"> a été signé par l'illustrateur </w:t>
      </w:r>
      <w:r w:rsidDel="00000000" w:rsidR="00000000" w:rsidRPr="00000000">
        <w:rPr>
          <w:b w:val="1"/>
          <w:sz w:val="27"/>
          <w:szCs w:val="27"/>
          <w:rtl w:val="0"/>
        </w:rPr>
        <w:t xml:space="preserve">Francesco Bongiorni</w:t>
      </w:r>
      <w:r w:rsidDel="00000000" w:rsidR="00000000" w:rsidRPr="00000000">
        <w:rPr>
          <w:sz w:val="27"/>
          <w:szCs w:val="27"/>
          <w:rtl w:val="0"/>
        </w:rPr>
        <w:t xml:space="preserve">, déjà auteur de celle, magnifique, de 2021. Le rendez-vous avec la présentation de son nouveau travail est pour </w:t>
      </w:r>
      <w:r w:rsidDel="00000000" w:rsidR="00000000" w:rsidRPr="00000000">
        <w:rPr>
          <w:b w:val="1"/>
          <w:sz w:val="27"/>
          <w:szCs w:val="27"/>
          <w:rtl w:val="0"/>
        </w:rPr>
        <w:t xml:space="preserve">le mardi 1er février</w:t>
      </w:r>
      <w:r w:rsidDel="00000000" w:rsidR="00000000" w:rsidRPr="00000000">
        <w:rPr>
          <w:sz w:val="27"/>
          <w:szCs w:val="27"/>
          <w:rtl w:val="0"/>
        </w:rPr>
        <w:t xml:space="preserve">, à 11 heures, en direct streaming sur </w:t>
      </w:r>
      <w:hyperlink r:id="rId11">
        <w:r w:rsidDel="00000000" w:rsidR="00000000" w:rsidRPr="00000000">
          <w:rPr>
            <w:sz w:val="27"/>
            <w:szCs w:val="27"/>
            <w:rtl w:val="0"/>
          </w:rPr>
          <w:t xml:space="preserve">la page Facebook</w:t>
        </w:r>
      </w:hyperlink>
      <w:r w:rsidDel="00000000" w:rsidR="00000000" w:rsidRPr="00000000">
        <w:rPr>
          <w:sz w:val="27"/>
          <w:szCs w:val="27"/>
          <w:rtl w:val="0"/>
        </w:rPr>
        <w:t xml:space="preserve"> et </w:t>
      </w:r>
      <w:hyperlink r:id="rId12">
        <w:r w:rsidDel="00000000" w:rsidR="00000000" w:rsidRPr="00000000">
          <w:rPr>
            <w:sz w:val="27"/>
            <w:szCs w:val="27"/>
            <w:rtl w:val="0"/>
          </w:rPr>
          <w:t xml:space="preserve">la chaîne Youtube</w:t>
        </w:r>
      </w:hyperlink>
      <w:r w:rsidDel="00000000" w:rsidR="00000000" w:rsidRPr="00000000">
        <w:rPr>
          <w:sz w:val="27"/>
          <w:szCs w:val="27"/>
          <w:rtl w:val="0"/>
        </w:rPr>
        <w:t xml:space="preserve"> de la manifestation. L'événement lance officiellement l'ouverture aux préinscriptions du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TOR330 - Tor des Géants®</w:t>
      </w:r>
      <w:r w:rsidDel="00000000" w:rsidR="00000000" w:rsidRPr="00000000">
        <w:rPr>
          <w:sz w:val="27"/>
          <w:szCs w:val="27"/>
          <w:rtl w:val="0"/>
        </w:rPr>
        <w:t xml:space="preserve"> qui partiront à 12 heures pour rester ouvertes </w:t>
      </w:r>
      <w:r w:rsidDel="00000000" w:rsidR="00000000" w:rsidRPr="00000000">
        <w:rPr>
          <w:b w:val="1"/>
          <w:sz w:val="27"/>
          <w:szCs w:val="27"/>
          <w:rtl w:val="0"/>
        </w:rPr>
        <w:t xml:space="preserve">jusqu'à minuit le 14 février 2022.</w:t>
      </w:r>
    </w:p>
    <w:p w:rsidR="00000000" w:rsidDel="00000000" w:rsidP="00000000" w:rsidRDefault="00000000" w:rsidRPr="00000000" w14:paraId="0000001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jc w:val="left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PRESS OFFICE TORX®</w:t>
      </w:r>
    </w:p>
    <w:p w:rsidR="00000000" w:rsidDel="00000000" w:rsidP="00000000" w:rsidRDefault="00000000" w:rsidRPr="00000000" w14:paraId="0000001E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Erica Motta - Head of Communication</w:t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+ 39 347 1342003</w:t>
      </w:r>
    </w:p>
    <w:p w:rsidR="00000000" w:rsidDel="00000000" w:rsidP="00000000" w:rsidRDefault="00000000" w:rsidRPr="00000000" w14:paraId="00000021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e.motta@vdatrailers.it</w:t>
      </w:r>
    </w:p>
    <w:p w:rsidR="00000000" w:rsidDel="00000000" w:rsidP="00000000" w:rsidRDefault="00000000" w:rsidRPr="00000000" w14:paraId="00000022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3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Massimiliano Riccio - PiùPress</w:t>
      </w:r>
    </w:p>
    <w:p w:rsidR="00000000" w:rsidDel="00000000" w:rsidP="00000000" w:rsidRDefault="00000000" w:rsidRPr="00000000" w14:paraId="00000024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+39 347 9179915</w:t>
      </w:r>
    </w:p>
    <w:p w:rsidR="00000000" w:rsidDel="00000000" w:rsidP="00000000" w:rsidRDefault="00000000" w:rsidRPr="00000000" w14:paraId="00000025">
      <w:pPr>
        <w:shd w:fill="ffffff" w:val="clear"/>
        <w:spacing w:line="240" w:lineRule="auto"/>
        <w:jc w:val="center"/>
        <w:rPr>
          <w:color w:val="666666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press@vdatrailers.it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6834" w:w="11909" w:orient="portrait"/>
      <w:pgMar w:bottom="1440" w:top="141.7322834645669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shd w:fill="ffffff" w:val="clear"/>
      <w:jc w:val="center"/>
      <w:rPr>
        <w:color w:val="3c4858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acebook.com/173451076036809/posts/4698998723481999/?utm_source=sendinblue&amp;utm_campaign=CS%2002-2022%20FRA%20%20TORX%20eXperience%20e%20PAX%20un%20nuovo%20modo%20di%20concepire%20lesperienza%20TORX&amp;utm_medium=email" TargetMode="External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hyperlink" Target="https://youtu.be/ZyMifZhV018?utm_source=sendinblue&amp;utm_campaign=CS%2002-2022%20FRA%20%20TORX%20eXperience%20e%20PAX%20un%20nuovo%20modo%20di%20concepire%20lesperienza%20TORX&amp;utm_medium=emai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orxtrail.com/it/file/13380/download?token=_XejJ3VW&amp;utm_source=sendinblue&amp;utm_campaign=CS%2002-2022%20FRA%20%20TORX%20eXperience%20e%20PAX%20un%20nuovo%20modo%20di%20concepire%20lesperienza%20TORX&amp;utm_medium=email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hyperlink" Target="https://torxtrail.com/it/file/13380/download?token=_XejJ3VW&amp;utm_source=sendinblue&amp;utm_campaign=CS%2002-2022%20FRA%20%20TORX%20eXperience%20e%20PAX%20un%20nuovo%20modo%20di%20concepire%20lesperienza%20TORX&amp;utm_medium=ema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