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Questrial"/>
          <w:b/>
          <w:bCs/>
        </w:rPr>
      </w:pP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b/>
          <w:bCs/>
        </w:rPr>
        <w:t xml:space="preserve">TOR </w:t>
      </w:r>
      <w:proofErr w:type="spellStart"/>
      <w:r w:rsidRPr="002D0001">
        <w:rPr>
          <w:rFonts w:ascii="Century Gothic" w:hAnsi="Century Gothic" w:cs="Questrial"/>
          <w:b/>
          <w:bCs/>
        </w:rPr>
        <w:t>des</w:t>
      </w:r>
      <w:proofErr w:type="spellEnd"/>
      <w:r w:rsidRPr="002D0001">
        <w:rPr>
          <w:rFonts w:ascii="Century Gothic" w:hAnsi="Century Gothic" w:cs="Questrial"/>
          <w:b/>
          <w:bCs/>
        </w:rPr>
        <w:t xml:space="preserve"> GEANTS® 2014</w:t>
      </w: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b/>
          <w:bCs/>
        </w:rPr>
        <w:t xml:space="preserve">RIPARTE L’AVVENTURA </w:t>
      </w: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b/>
          <w:bCs/>
        </w:rPr>
        <w:t>5° edizione 7 - 14 settembre 2014</w:t>
      </w: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b/>
          <w:bCs/>
        </w:rPr>
        <w:t>Una straordinaria sfida nel cuore dei 4 giganti delle Alpi.</w:t>
      </w: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b/>
          <w:bCs/>
        </w:rPr>
        <w:t>L’</w:t>
      </w:r>
      <w:proofErr w:type="spellStart"/>
      <w:r w:rsidRPr="002D0001">
        <w:rPr>
          <w:rFonts w:ascii="Century Gothic" w:hAnsi="Century Gothic" w:cs="Questrial"/>
          <w:b/>
          <w:bCs/>
        </w:rPr>
        <w:t>ultra-trail</w:t>
      </w:r>
      <w:proofErr w:type="spellEnd"/>
      <w:r w:rsidRPr="002D0001">
        <w:rPr>
          <w:rFonts w:ascii="Century Gothic" w:hAnsi="Century Gothic" w:cs="Questrial"/>
          <w:b/>
          <w:bCs/>
        </w:rPr>
        <w:t xml:space="preserve"> più duro al mondo!</w:t>
      </w: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Questrial"/>
          <w:b/>
          <w:bCs/>
        </w:rPr>
      </w:pP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Questrial"/>
          <w:b/>
          <w:bCs/>
        </w:rPr>
      </w:pPr>
      <w:smartTag w:uri="urn:schemas-microsoft-com:office:smarttags" w:element="metricconverter">
        <w:smartTagPr>
          <w:attr w:name="ProductID" w:val="330 km"/>
        </w:smartTagPr>
        <w:r w:rsidRPr="002D0001">
          <w:rPr>
            <w:rFonts w:ascii="Century Gothic" w:hAnsi="Century Gothic" w:cs="Questrial"/>
            <w:b/>
            <w:bCs/>
          </w:rPr>
          <w:t>330 km</w:t>
        </w:r>
      </w:smartTag>
      <w:r w:rsidRPr="002D0001">
        <w:rPr>
          <w:rFonts w:ascii="Century Gothic" w:hAnsi="Century Gothic" w:cs="Questrial"/>
          <w:b/>
          <w:bCs/>
        </w:rPr>
        <w:t xml:space="preserve"> e </w:t>
      </w:r>
      <w:smartTag w:uri="urn:schemas-microsoft-com:office:smarttags" w:element="metricconverter">
        <w:smartTagPr>
          <w:attr w:name="ProductID" w:val="24.000 metri"/>
        </w:smartTagPr>
        <w:r w:rsidRPr="002D0001">
          <w:rPr>
            <w:rFonts w:ascii="Century Gothic" w:hAnsi="Century Gothic" w:cs="Questrial"/>
            <w:b/>
            <w:bCs/>
          </w:rPr>
          <w:t>24.000 metri</w:t>
        </w:r>
      </w:smartTag>
      <w:r w:rsidRPr="002D0001">
        <w:rPr>
          <w:rFonts w:ascii="Century Gothic" w:hAnsi="Century Gothic" w:cs="Questrial"/>
          <w:b/>
          <w:bCs/>
        </w:rPr>
        <w:t xml:space="preserve"> di dislivello</w:t>
      </w: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Questrial"/>
          <w:b/>
          <w:bCs/>
        </w:rPr>
      </w:pPr>
      <w:r w:rsidRPr="002D0001">
        <w:rPr>
          <w:rFonts w:ascii="Century Gothic" w:hAnsi="Century Gothic" w:cs="Questrial"/>
          <w:b/>
          <w:bCs/>
        </w:rPr>
        <w:t>lungo le Alte Vie della Valle d’Aosta</w:t>
      </w: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i/>
          <w:iCs/>
        </w:rPr>
        <w:t xml:space="preserve"> Tutti i </w:t>
      </w:r>
      <w:proofErr w:type="spellStart"/>
      <w:r w:rsidRPr="002D0001">
        <w:rPr>
          <w:rFonts w:ascii="Century Gothic" w:hAnsi="Century Gothic" w:cs="Questrial"/>
          <w:i/>
          <w:iCs/>
        </w:rPr>
        <w:t>trailers</w:t>
      </w:r>
      <w:proofErr w:type="spellEnd"/>
      <w:r w:rsidRPr="002D0001">
        <w:rPr>
          <w:rFonts w:ascii="Century Gothic" w:hAnsi="Century Gothic" w:cs="Questrial"/>
          <w:i/>
          <w:iCs/>
        </w:rPr>
        <w:t xml:space="preserve"> del mondo possono segnare in agenda: la quinta edizione del </w:t>
      </w:r>
      <w:proofErr w:type="spellStart"/>
      <w:r w:rsidRPr="002D0001">
        <w:rPr>
          <w:rFonts w:ascii="Century Gothic" w:hAnsi="Century Gothic" w:cs="Questrial"/>
          <w:i/>
          <w:iCs/>
        </w:rPr>
        <w:t>Tor</w:t>
      </w:r>
      <w:proofErr w:type="spellEnd"/>
      <w:r w:rsidRPr="002D0001">
        <w:rPr>
          <w:rFonts w:ascii="Century Gothic" w:hAnsi="Century Gothic" w:cs="Questrial"/>
          <w:i/>
          <w:iCs/>
        </w:rPr>
        <w:t xml:space="preserve"> </w:t>
      </w:r>
      <w:proofErr w:type="spellStart"/>
      <w:r w:rsidRPr="002D0001">
        <w:rPr>
          <w:rFonts w:ascii="Century Gothic" w:hAnsi="Century Gothic" w:cs="Questrial"/>
          <w:i/>
          <w:iCs/>
        </w:rPr>
        <w:t>des</w:t>
      </w:r>
      <w:proofErr w:type="spellEnd"/>
      <w:r w:rsidRPr="002D0001">
        <w:rPr>
          <w:rFonts w:ascii="Century Gothic" w:hAnsi="Century Gothic" w:cs="Questrial"/>
          <w:i/>
          <w:iCs/>
        </w:rPr>
        <w:t xml:space="preserve"> </w:t>
      </w:r>
      <w:proofErr w:type="spellStart"/>
      <w:r w:rsidRPr="002D0001">
        <w:rPr>
          <w:rFonts w:ascii="Century Gothic" w:hAnsi="Century Gothic" w:cs="Questrial"/>
          <w:i/>
          <w:iCs/>
        </w:rPr>
        <w:t>Géants</w:t>
      </w:r>
      <w:proofErr w:type="spellEnd"/>
      <w:r w:rsidRPr="002D0001">
        <w:rPr>
          <w:rFonts w:ascii="Century Gothic" w:hAnsi="Century Gothic"/>
          <w:i/>
          <w:iCs/>
        </w:rPr>
        <w:t>®</w:t>
      </w:r>
      <w:r w:rsidRPr="002D0001">
        <w:rPr>
          <w:rFonts w:ascii="Century Gothic" w:hAnsi="Century Gothic" w:cs="Questrial"/>
          <w:i/>
          <w:iCs/>
        </w:rPr>
        <w:t xml:space="preserve"> si svolgerà dal 7 al 14 settembre 2014. Le pre-iscrizioni si apriranno il 1° febbraio. Per la 5° edizione ci saranno  nuove modalità d’iscrizione. </w:t>
      </w: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  <w:color w:val="auto"/>
        </w:rPr>
      </w:pPr>
      <w:r w:rsidRPr="002D0001">
        <w:rPr>
          <w:rFonts w:ascii="Century Gothic" w:hAnsi="Century Gothic" w:cs="Questrial"/>
          <w:color w:val="auto"/>
        </w:rPr>
        <w:t xml:space="preserve">Sono state ufficializzate le date della prossima edizione: dal 7 al 14 settembre 2014 i </w:t>
      </w:r>
      <w:proofErr w:type="spellStart"/>
      <w:r w:rsidRPr="002D0001">
        <w:rPr>
          <w:rFonts w:ascii="Century Gothic" w:hAnsi="Century Gothic" w:cs="Questrial"/>
          <w:color w:val="auto"/>
        </w:rPr>
        <w:t>trailers</w:t>
      </w:r>
      <w:proofErr w:type="spellEnd"/>
      <w:r w:rsidRPr="002D0001">
        <w:rPr>
          <w:rFonts w:ascii="Century Gothic" w:hAnsi="Century Gothic" w:cs="Questrial"/>
          <w:color w:val="auto"/>
        </w:rPr>
        <w:t xml:space="preserve"> di tutto il mondo si ritroveranno tra le montagne della Valle d’Aosta per affrontare quella che a detta di tutti è la corsa più dura al mondo.</w:t>
      </w:r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 xml:space="preserve">Un anello naturale di </w:t>
      </w:r>
      <w:smartTag w:uri="urn:schemas-microsoft-com:office:smarttags" w:element="metricconverter">
        <w:smartTagPr>
          <w:attr w:name="ProductID" w:val="330 km"/>
        </w:smartTagPr>
        <w:r w:rsidRPr="002D0001">
          <w:rPr>
            <w:rFonts w:ascii="Century Gothic" w:hAnsi="Century Gothic" w:cs="Questrial"/>
          </w:rPr>
          <w:t>330 km</w:t>
        </w:r>
      </w:smartTag>
      <w:r w:rsidRPr="002D0001">
        <w:rPr>
          <w:rFonts w:ascii="Century Gothic" w:hAnsi="Century Gothic" w:cs="Questrial"/>
        </w:rPr>
        <w:t xml:space="preserve">, con </w:t>
      </w:r>
      <w:smartTag w:uri="urn:schemas-microsoft-com:office:smarttags" w:element="metricconverter">
        <w:smartTagPr>
          <w:attr w:name="ProductID" w:val="24000 metri"/>
        </w:smartTagPr>
        <w:r w:rsidRPr="002D0001">
          <w:rPr>
            <w:rFonts w:ascii="Century Gothic" w:hAnsi="Century Gothic" w:cs="Questrial"/>
          </w:rPr>
          <w:t>24000 metri</w:t>
        </w:r>
      </w:smartTag>
      <w:r w:rsidRPr="002D0001">
        <w:rPr>
          <w:rFonts w:ascii="Century Gothic" w:hAnsi="Century Gothic" w:cs="Questrial"/>
        </w:rPr>
        <w:t xml:space="preserve"> di dislivello positivo, da correre in alta montagna, attraverso le Alte Vie della Valle d’Aosta, con il tempo massimo di 150 ore.</w:t>
      </w:r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color w:val="auto"/>
        </w:rPr>
        <w:t xml:space="preserve">La “febbre da </w:t>
      </w:r>
      <w:proofErr w:type="spellStart"/>
      <w:r w:rsidRPr="002D0001">
        <w:rPr>
          <w:rFonts w:ascii="Century Gothic" w:hAnsi="Century Gothic" w:cs="Questrial"/>
          <w:color w:val="auto"/>
        </w:rPr>
        <w:t>Tor</w:t>
      </w:r>
      <w:proofErr w:type="spellEnd"/>
      <w:r w:rsidRPr="002D0001">
        <w:rPr>
          <w:rFonts w:ascii="Century Gothic" w:hAnsi="Century Gothic" w:cs="Questrial"/>
          <w:color w:val="auto"/>
        </w:rPr>
        <w:t>” non si placa mai: mancano ancora nove</w:t>
      </w:r>
      <w:r w:rsidRPr="002D0001">
        <w:rPr>
          <w:rFonts w:ascii="Century Gothic" w:hAnsi="Century Gothic" w:cs="Questrial"/>
        </w:rPr>
        <w:t xml:space="preserve"> mesi alla </w:t>
      </w:r>
      <w:r w:rsidRPr="002D0001">
        <w:rPr>
          <w:rFonts w:ascii="Century Gothic" w:hAnsi="Century Gothic" w:cs="Questrial"/>
          <w:b/>
          <w:bCs/>
        </w:rPr>
        <w:t xml:space="preserve">quinta edizione del </w:t>
      </w:r>
      <w:proofErr w:type="spellStart"/>
      <w:r w:rsidRPr="002D0001">
        <w:rPr>
          <w:rFonts w:ascii="Century Gothic" w:hAnsi="Century Gothic" w:cs="Questrial"/>
          <w:b/>
          <w:bCs/>
        </w:rPr>
        <w:t>Tor</w:t>
      </w:r>
      <w:proofErr w:type="spellEnd"/>
      <w:r w:rsidRPr="002D0001">
        <w:rPr>
          <w:rFonts w:ascii="Century Gothic" w:hAnsi="Century Gothic" w:cs="Questrial"/>
          <w:b/>
          <w:bCs/>
        </w:rPr>
        <w:t xml:space="preserve"> </w:t>
      </w:r>
      <w:proofErr w:type="spellStart"/>
      <w:r w:rsidRPr="002D0001">
        <w:rPr>
          <w:rFonts w:ascii="Century Gothic" w:hAnsi="Century Gothic" w:cs="Questrial"/>
          <w:b/>
          <w:bCs/>
        </w:rPr>
        <w:t>des</w:t>
      </w:r>
      <w:proofErr w:type="spellEnd"/>
      <w:r w:rsidRPr="002D0001">
        <w:rPr>
          <w:rFonts w:ascii="Century Gothic" w:hAnsi="Century Gothic" w:cs="Questrial"/>
          <w:b/>
          <w:bCs/>
        </w:rPr>
        <w:t xml:space="preserve"> </w:t>
      </w:r>
      <w:proofErr w:type="spellStart"/>
      <w:r w:rsidRPr="002D0001">
        <w:rPr>
          <w:rFonts w:ascii="Century Gothic" w:hAnsi="Century Gothic" w:cs="Questrial"/>
          <w:b/>
          <w:bCs/>
        </w:rPr>
        <w:t>Géants</w:t>
      </w:r>
      <w:r w:rsidRPr="002D0001">
        <w:rPr>
          <w:rFonts w:ascii="Century Gothic" w:hAnsi="Century Gothic" w:cs="Questrial"/>
          <w:b/>
          <w:bCs/>
          <w:color w:val="auto"/>
        </w:rPr>
        <w:t>®</w:t>
      </w:r>
      <w:proofErr w:type="spellEnd"/>
      <w:r w:rsidRPr="002D0001">
        <w:rPr>
          <w:rFonts w:ascii="Century Gothic" w:hAnsi="Century Gothic" w:cs="Questrial"/>
          <w:color w:val="auto"/>
        </w:rPr>
        <w:t xml:space="preserve">, e quindi anche il primo appuntamento cruciale: </w:t>
      </w:r>
      <w:r w:rsidRPr="002D0001">
        <w:rPr>
          <w:rFonts w:ascii="Century Gothic" w:hAnsi="Century Gothic" w:cs="Questrial"/>
          <w:b/>
          <w:bCs/>
          <w:color w:val="auto"/>
        </w:rPr>
        <w:t>le</w:t>
      </w:r>
      <w:r w:rsidRPr="002D0001">
        <w:rPr>
          <w:rFonts w:ascii="Century Gothic" w:hAnsi="Century Gothic" w:cs="Questrial"/>
          <w:color w:val="FF00FF"/>
        </w:rPr>
        <w:t xml:space="preserve"> </w:t>
      </w:r>
      <w:r w:rsidRPr="002D0001">
        <w:rPr>
          <w:rFonts w:ascii="Century Gothic" w:hAnsi="Century Gothic" w:cs="Questrial"/>
          <w:b/>
          <w:bCs/>
        </w:rPr>
        <w:t>iscrizioni</w:t>
      </w:r>
      <w:r w:rsidRPr="002D0001">
        <w:rPr>
          <w:rFonts w:ascii="Century Gothic" w:hAnsi="Century Gothic" w:cs="Questrial"/>
        </w:rPr>
        <w:t xml:space="preserve">, che destano sempre grandi attese nei </w:t>
      </w:r>
      <w:proofErr w:type="spellStart"/>
      <w:r w:rsidRPr="002D0001">
        <w:rPr>
          <w:rFonts w:ascii="Century Gothic" w:hAnsi="Century Gothic" w:cs="Questrial"/>
        </w:rPr>
        <w:t>trailers</w:t>
      </w:r>
      <w:proofErr w:type="spellEnd"/>
      <w:r w:rsidRPr="002D0001">
        <w:rPr>
          <w:rFonts w:ascii="Century Gothic" w:hAnsi="Century Gothic" w:cs="Questrial"/>
        </w:rPr>
        <w:t xml:space="preserve"> di tutto il mondo.  </w:t>
      </w:r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Questrial"/>
        </w:rPr>
      </w:pPr>
      <w:r w:rsidRPr="002D0001">
        <w:rPr>
          <w:rFonts w:ascii="Century Gothic" w:hAnsi="Century Gothic" w:cs="Questrial"/>
          <w:b/>
          <w:bCs/>
        </w:rPr>
        <w:t>Il 1° febbraio 2014</w:t>
      </w:r>
      <w:r w:rsidRPr="002D0001">
        <w:rPr>
          <w:rFonts w:ascii="Century Gothic" w:hAnsi="Century Gothic" w:cs="Questrial"/>
        </w:rPr>
        <w:t xml:space="preserve"> gli atleti interessati </w:t>
      </w:r>
      <w:r w:rsidRPr="002D0001">
        <w:rPr>
          <w:rFonts w:ascii="Century Gothic" w:hAnsi="Century Gothic" w:cs="Questrial"/>
          <w:color w:val="auto"/>
        </w:rPr>
        <w:t>avranno l’occasione di entrare</w:t>
      </w:r>
      <w:r w:rsidRPr="002D0001">
        <w:rPr>
          <w:rFonts w:ascii="Century Gothic" w:hAnsi="Century Gothic" w:cs="Questrial"/>
        </w:rPr>
        <w:t xml:space="preserve"> nel novero dei fortunati che potranno vivere questa esperienza. L’edizione 2014 conferma il numero di </w:t>
      </w:r>
      <w:r w:rsidRPr="002D0001">
        <w:rPr>
          <w:rFonts w:ascii="Century Gothic" w:hAnsi="Century Gothic" w:cs="Questrial"/>
          <w:b/>
          <w:bCs/>
        </w:rPr>
        <w:t xml:space="preserve">660 di partecipanti </w:t>
      </w:r>
      <w:r w:rsidRPr="002D0001">
        <w:rPr>
          <w:rFonts w:ascii="Century Gothic" w:hAnsi="Century Gothic" w:cs="Questrial"/>
        </w:rPr>
        <w:t xml:space="preserve">(escluse le Wild </w:t>
      </w:r>
      <w:proofErr w:type="spellStart"/>
      <w:r w:rsidRPr="002D0001">
        <w:rPr>
          <w:rFonts w:ascii="Century Gothic" w:hAnsi="Century Gothic" w:cs="Questrial"/>
        </w:rPr>
        <w:t>Cards</w:t>
      </w:r>
      <w:proofErr w:type="spellEnd"/>
      <w:r w:rsidRPr="002D0001">
        <w:rPr>
          <w:rFonts w:ascii="Century Gothic" w:hAnsi="Century Gothic" w:cs="Questrial"/>
        </w:rPr>
        <w:t>), ma</w:t>
      </w:r>
      <w:r w:rsidRPr="002D0001">
        <w:rPr>
          <w:rFonts w:ascii="Century Gothic" w:hAnsi="Century Gothic" w:cs="Questrial"/>
          <w:b/>
          <w:bCs/>
        </w:rPr>
        <w:t xml:space="preserve"> </w:t>
      </w:r>
      <w:r w:rsidRPr="002D0001">
        <w:rPr>
          <w:rFonts w:ascii="Century Gothic" w:hAnsi="Century Gothic" w:cs="Questrial"/>
        </w:rPr>
        <w:t xml:space="preserve">presenta importanti </w:t>
      </w:r>
      <w:r w:rsidRPr="002D0001">
        <w:rPr>
          <w:rFonts w:ascii="Century Gothic" w:hAnsi="Century Gothic" w:cs="Questrial"/>
          <w:b/>
          <w:bCs/>
        </w:rPr>
        <w:t>novità</w:t>
      </w:r>
      <w:r w:rsidRPr="002D0001">
        <w:rPr>
          <w:rFonts w:ascii="Century Gothic" w:hAnsi="Century Gothic" w:cs="Questrial"/>
        </w:rPr>
        <w:t xml:space="preserve"> in merito alle </w:t>
      </w:r>
      <w:r w:rsidRPr="002D0001">
        <w:rPr>
          <w:rFonts w:ascii="Century Gothic" w:hAnsi="Century Gothic" w:cs="Questrial"/>
          <w:b/>
          <w:bCs/>
        </w:rPr>
        <w:t>modalità d’iscrizione</w:t>
      </w:r>
      <w:r w:rsidRPr="002D0001">
        <w:rPr>
          <w:rFonts w:ascii="Century Gothic" w:hAnsi="Century Gothic" w:cs="Questrial"/>
        </w:rPr>
        <w:t xml:space="preserve">, che </w:t>
      </w:r>
      <w:r w:rsidRPr="002D0001">
        <w:rPr>
          <w:rFonts w:ascii="Century Gothic" w:hAnsi="Century Gothic" w:cs="Questrial"/>
          <w:color w:val="auto"/>
        </w:rPr>
        <w:t>sono state pubblicate in 5 lingue sul</w:t>
      </w:r>
      <w:r w:rsidRPr="002D0001">
        <w:rPr>
          <w:rFonts w:ascii="Century Gothic" w:hAnsi="Century Gothic" w:cs="Questrial"/>
        </w:rPr>
        <w:t xml:space="preserve"> sito ufficiale della corsa nella sezione in Home </w:t>
      </w:r>
      <w:proofErr w:type="spellStart"/>
      <w:r w:rsidRPr="002D0001">
        <w:rPr>
          <w:rFonts w:ascii="Century Gothic" w:hAnsi="Century Gothic" w:cs="Questrial"/>
        </w:rPr>
        <w:t>Page</w:t>
      </w:r>
      <w:proofErr w:type="spellEnd"/>
      <w:r w:rsidRPr="002D0001">
        <w:rPr>
          <w:rFonts w:ascii="Century Gothic" w:hAnsi="Century Gothic" w:cs="Questrial"/>
        </w:rPr>
        <w:t xml:space="preserve"> “LA CORSA”:</w:t>
      </w:r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 xml:space="preserve">Italiano: </w:t>
      </w:r>
      <w:hyperlink r:id="rId6">
        <w:r w:rsidRPr="002D0001">
          <w:rPr>
            <w:rFonts w:ascii="Century Gothic" w:hAnsi="Century Gothic" w:cs="Questrial"/>
            <w:color w:val="0000FF"/>
            <w:u w:val="single"/>
          </w:rPr>
          <w:t>http://www.tordesgeants.it/it/content/iscrizioni</w:t>
        </w:r>
      </w:hyperlink>
      <w:r w:rsidRPr="002D0001">
        <w:rPr>
          <w:rFonts w:ascii="Century Gothic" w:hAnsi="Century Gothic" w:cs="Questrial"/>
        </w:rPr>
        <w:t xml:space="preserve">  </w:t>
      </w: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 xml:space="preserve">Francese: </w:t>
      </w:r>
      <w:hyperlink r:id="rId7">
        <w:r w:rsidRPr="002D0001">
          <w:rPr>
            <w:rFonts w:ascii="Century Gothic" w:hAnsi="Century Gothic" w:cs="Questrial"/>
            <w:color w:val="0000FF"/>
            <w:u w:val="single"/>
          </w:rPr>
          <w:t>http://www.tordesgeants.it/fr/content/inscriptions</w:t>
        </w:r>
      </w:hyperlink>
      <w:r w:rsidRPr="002D0001">
        <w:rPr>
          <w:rFonts w:ascii="Century Gothic" w:hAnsi="Century Gothic" w:cs="Questrial"/>
        </w:rPr>
        <w:t xml:space="preserve"> </w:t>
      </w: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 xml:space="preserve">Inglese: </w:t>
      </w:r>
      <w:hyperlink r:id="rId8">
        <w:r w:rsidRPr="002D0001">
          <w:rPr>
            <w:rFonts w:ascii="Century Gothic" w:hAnsi="Century Gothic" w:cs="Questrial"/>
            <w:color w:val="0000FF"/>
            <w:u w:val="single"/>
          </w:rPr>
          <w:t>http://www.tordesgeants.it/en/content/inscriptions</w:t>
        </w:r>
      </w:hyperlink>
      <w:hyperlink r:id="rId9"/>
    </w:p>
    <w:p w:rsidR="003E68B5" w:rsidRPr="002D0001" w:rsidRDefault="00B32A7B">
      <w:pPr>
        <w:pStyle w:val="normal"/>
        <w:spacing w:line="240" w:lineRule="auto"/>
        <w:rPr>
          <w:rFonts w:ascii="Century Gothic" w:hAnsi="Century Gothic" w:cs="Times New Roman"/>
        </w:rPr>
      </w:pPr>
      <w:hyperlink r:id="rId10"/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>Spagnolo: </w:t>
      </w:r>
      <w:hyperlink r:id="rId11">
        <w:r w:rsidRPr="002D0001">
          <w:rPr>
            <w:rFonts w:ascii="Century Gothic" w:hAnsi="Century Gothic" w:cs="Questrial"/>
            <w:color w:val="0000FF"/>
            <w:u w:val="single"/>
          </w:rPr>
          <w:t>http://www.tordesgeants.it/</w:t>
        </w:r>
        <w:proofErr w:type="spellStart"/>
        <w:r w:rsidRPr="002D0001">
          <w:rPr>
            <w:rFonts w:ascii="Century Gothic" w:hAnsi="Century Gothic" w:cs="Questrial"/>
            <w:color w:val="0000FF"/>
            <w:u w:val="single"/>
          </w:rPr>
          <w:t>es</w:t>
        </w:r>
        <w:proofErr w:type="spellEnd"/>
        <w:r w:rsidRPr="002D0001">
          <w:rPr>
            <w:rFonts w:ascii="Century Gothic" w:hAnsi="Century Gothic" w:cs="Questrial"/>
            <w:color w:val="0000FF"/>
            <w:u w:val="single"/>
          </w:rPr>
          <w:t>/</w:t>
        </w:r>
        <w:proofErr w:type="spellStart"/>
        <w:r w:rsidRPr="002D0001">
          <w:rPr>
            <w:rFonts w:ascii="Century Gothic" w:hAnsi="Century Gothic" w:cs="Questrial"/>
            <w:color w:val="0000FF"/>
            <w:u w:val="single"/>
          </w:rPr>
          <w:t>content</w:t>
        </w:r>
        <w:proofErr w:type="spellEnd"/>
        <w:r w:rsidRPr="002D0001">
          <w:rPr>
            <w:rFonts w:ascii="Century Gothic" w:hAnsi="Century Gothic" w:cs="Questrial"/>
            <w:color w:val="0000FF"/>
            <w:u w:val="single"/>
          </w:rPr>
          <w:t>/</w:t>
        </w:r>
        <w:proofErr w:type="spellStart"/>
        <w:r w:rsidRPr="002D0001">
          <w:rPr>
            <w:rFonts w:ascii="Century Gothic" w:hAnsi="Century Gothic" w:cs="Questrial"/>
            <w:color w:val="0000FF"/>
            <w:u w:val="single"/>
          </w:rPr>
          <w:t>inscripción</w:t>
        </w:r>
        <w:proofErr w:type="spellEnd"/>
      </w:hyperlink>
      <w:hyperlink r:id="rId12"/>
    </w:p>
    <w:p w:rsidR="003E68B5" w:rsidRPr="002D0001" w:rsidRDefault="00B32A7B">
      <w:pPr>
        <w:pStyle w:val="normal"/>
        <w:spacing w:line="240" w:lineRule="auto"/>
        <w:rPr>
          <w:rFonts w:ascii="Century Gothic" w:hAnsi="Century Gothic" w:cs="Times New Roman"/>
        </w:rPr>
      </w:pPr>
      <w:hyperlink r:id="rId13"/>
    </w:p>
    <w:p w:rsidR="003E68B5" w:rsidRPr="002D0001" w:rsidRDefault="003E68B5">
      <w:pPr>
        <w:pStyle w:val="normal"/>
        <w:spacing w:line="240" w:lineRule="auto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>Tedesco: </w:t>
      </w:r>
      <w:hyperlink r:id="rId14">
        <w:r w:rsidRPr="002D0001">
          <w:rPr>
            <w:rFonts w:ascii="Century Gothic" w:hAnsi="Century Gothic" w:cs="Questrial"/>
            <w:color w:val="0000FF"/>
            <w:u w:val="single"/>
          </w:rPr>
          <w:t>http://www.tordesgeants.it/de/</w:t>
        </w:r>
        <w:proofErr w:type="spellStart"/>
        <w:r w:rsidRPr="002D0001">
          <w:rPr>
            <w:rFonts w:ascii="Century Gothic" w:hAnsi="Century Gothic" w:cs="Questrial"/>
            <w:color w:val="0000FF"/>
            <w:u w:val="single"/>
          </w:rPr>
          <w:t>content</w:t>
        </w:r>
        <w:proofErr w:type="spellEnd"/>
        <w:r w:rsidRPr="002D0001">
          <w:rPr>
            <w:rFonts w:ascii="Century Gothic" w:hAnsi="Century Gothic" w:cs="Questrial"/>
            <w:color w:val="0000FF"/>
            <w:u w:val="single"/>
          </w:rPr>
          <w:t>/</w:t>
        </w:r>
        <w:proofErr w:type="spellStart"/>
        <w:r w:rsidRPr="002D0001">
          <w:rPr>
            <w:rFonts w:ascii="Century Gothic" w:hAnsi="Century Gothic" w:cs="Questrial"/>
            <w:color w:val="0000FF"/>
            <w:u w:val="single"/>
          </w:rPr>
          <w:t>anmeldung</w:t>
        </w:r>
        <w:proofErr w:type="spellEnd"/>
      </w:hyperlink>
      <w:hyperlink r:id="rId15"/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</w:p>
    <w:p w:rsidR="003E68B5" w:rsidRPr="002D0001" w:rsidRDefault="003E68B5" w:rsidP="002E778E">
      <w:pPr>
        <w:jc w:val="both"/>
        <w:rPr>
          <w:rFonts w:ascii="Century Gothic" w:hAnsi="Century Gothic" w:cs="Century Gothic"/>
          <w:shd w:val="clear" w:color="auto" w:fill="FFFFFF"/>
        </w:rPr>
      </w:pPr>
    </w:p>
    <w:p w:rsidR="003E68B5" w:rsidRPr="002D0001" w:rsidRDefault="003E68B5" w:rsidP="002E778E">
      <w:pPr>
        <w:jc w:val="both"/>
        <w:rPr>
          <w:rFonts w:ascii="Century Gothic" w:hAnsi="Century Gothic" w:cs="Century Gothic"/>
          <w:shd w:val="clear" w:color="auto" w:fill="FFFFFF"/>
        </w:rPr>
      </w:pPr>
    </w:p>
    <w:p w:rsidR="003E68B5" w:rsidRPr="002D0001" w:rsidRDefault="003E68B5" w:rsidP="002E778E">
      <w:pPr>
        <w:jc w:val="both"/>
        <w:rPr>
          <w:rFonts w:ascii="Century Gothic" w:hAnsi="Century Gothic" w:cs="Century Gothic"/>
          <w:shd w:val="clear" w:color="auto" w:fill="FFFFFF"/>
        </w:rPr>
      </w:pPr>
    </w:p>
    <w:p w:rsidR="003E68B5" w:rsidRPr="002D0001" w:rsidRDefault="003E68B5" w:rsidP="002E778E">
      <w:pPr>
        <w:jc w:val="both"/>
        <w:rPr>
          <w:rFonts w:ascii="Century Gothic" w:hAnsi="Century Gothic" w:cs="Century Gothic"/>
          <w:shd w:val="clear" w:color="auto" w:fill="FFFFFF"/>
        </w:rPr>
      </w:pPr>
    </w:p>
    <w:p w:rsidR="003E68B5" w:rsidRPr="002D0001" w:rsidRDefault="003E68B5" w:rsidP="002E778E">
      <w:pPr>
        <w:jc w:val="both"/>
        <w:rPr>
          <w:rFonts w:ascii="Century Gothic" w:hAnsi="Century Gothic" w:cs="Century Gothic"/>
          <w:shd w:val="clear" w:color="auto" w:fill="FFFFFF"/>
        </w:rPr>
      </w:pPr>
    </w:p>
    <w:p w:rsidR="003E68B5" w:rsidRPr="002D0001" w:rsidRDefault="003E68B5" w:rsidP="002E778E">
      <w:pPr>
        <w:jc w:val="both"/>
        <w:rPr>
          <w:rFonts w:ascii="Century Gothic" w:hAnsi="Century Gothic" w:cs="Century Gothic"/>
          <w:shd w:val="clear" w:color="auto" w:fill="FFFFFF"/>
        </w:rPr>
      </w:pPr>
    </w:p>
    <w:p w:rsidR="003E68B5" w:rsidRPr="002D0001" w:rsidRDefault="003E68B5" w:rsidP="002E778E">
      <w:pPr>
        <w:jc w:val="both"/>
        <w:rPr>
          <w:rFonts w:ascii="Century Gothic" w:hAnsi="Century Gothic" w:cs="Century Gothic"/>
          <w:shd w:val="clear" w:color="auto" w:fill="FFFFFF"/>
        </w:rPr>
      </w:pPr>
      <w:r w:rsidRPr="002D0001">
        <w:rPr>
          <w:rFonts w:ascii="Century Gothic" w:hAnsi="Century Gothic" w:cs="Century Gothic"/>
          <w:shd w:val="clear" w:color="auto" w:fill="FFFFFF"/>
        </w:rPr>
        <w:t xml:space="preserve">Riparte quindi l’avventura del </w:t>
      </w:r>
      <w:proofErr w:type="spellStart"/>
      <w:r w:rsidRPr="002D0001">
        <w:rPr>
          <w:rFonts w:ascii="Century Gothic" w:hAnsi="Century Gothic" w:cs="Century Gothic"/>
          <w:b/>
          <w:bCs/>
          <w:shd w:val="clear" w:color="auto" w:fill="FFFFFF"/>
        </w:rPr>
        <w:t>Tor</w:t>
      </w:r>
      <w:proofErr w:type="spellEnd"/>
      <w:r w:rsidRPr="002D0001">
        <w:rPr>
          <w:rFonts w:ascii="Century Gothic" w:hAnsi="Century Gothic" w:cs="Century Gothic"/>
          <w:b/>
          <w:bCs/>
          <w:shd w:val="clear" w:color="auto" w:fill="FFFFFF"/>
        </w:rPr>
        <w:t xml:space="preserve"> </w:t>
      </w:r>
      <w:proofErr w:type="spellStart"/>
      <w:r w:rsidRPr="002D0001">
        <w:rPr>
          <w:rFonts w:ascii="Century Gothic" w:hAnsi="Century Gothic" w:cs="Century Gothic"/>
          <w:b/>
          <w:bCs/>
          <w:shd w:val="clear" w:color="auto" w:fill="FFFFFF"/>
        </w:rPr>
        <w:t>des</w:t>
      </w:r>
      <w:proofErr w:type="spellEnd"/>
      <w:r w:rsidRPr="002D0001">
        <w:rPr>
          <w:rFonts w:ascii="Century Gothic" w:hAnsi="Century Gothic" w:cs="Century Gothic"/>
          <w:b/>
          <w:bCs/>
          <w:shd w:val="clear" w:color="auto" w:fill="FFFFFF"/>
        </w:rPr>
        <w:t xml:space="preserve"> </w:t>
      </w:r>
      <w:proofErr w:type="spellStart"/>
      <w:r w:rsidRPr="002D0001">
        <w:rPr>
          <w:rFonts w:ascii="Century Gothic" w:hAnsi="Century Gothic" w:cs="Century Gothic"/>
          <w:b/>
          <w:bCs/>
          <w:shd w:val="clear" w:color="auto" w:fill="FFFFFF"/>
        </w:rPr>
        <w:t>Géants®</w:t>
      </w:r>
      <w:proofErr w:type="spellEnd"/>
      <w:r w:rsidRPr="002D0001">
        <w:rPr>
          <w:rFonts w:ascii="Century Gothic" w:hAnsi="Century Gothic" w:cs="Century Gothic"/>
          <w:b/>
          <w:bCs/>
          <w:shd w:val="clear" w:color="auto" w:fill="FFFFFF"/>
        </w:rPr>
        <w:t xml:space="preserve">, una delle gare  </w:t>
      </w:r>
      <w:r w:rsidRPr="002D0001">
        <w:rPr>
          <w:rFonts w:ascii="Century Gothic" w:hAnsi="Century Gothic" w:cs="Century Gothic"/>
          <w:shd w:val="clear" w:color="auto" w:fill="FFFFFF"/>
        </w:rPr>
        <w:t xml:space="preserve">più affascinanti e dure del mondo dello sport. L’appuntamento è per domenica 7 settembre, a Courmayeur, ai nastri di partenza. Vi aspettiamo! </w:t>
      </w:r>
    </w:p>
    <w:p w:rsidR="003E68B5" w:rsidRPr="002D0001" w:rsidRDefault="00B32A7B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  <w:hyperlink r:id="rId16"/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b/>
          <w:bCs/>
        </w:rPr>
        <w:t>ORGANIZZAZIONE TOR DES GEANTS®</w:t>
      </w: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  <w:b/>
          <w:bCs/>
        </w:rPr>
        <w:t xml:space="preserve">VDA </w:t>
      </w:r>
      <w:proofErr w:type="spellStart"/>
      <w:r w:rsidRPr="002D0001">
        <w:rPr>
          <w:rFonts w:ascii="Century Gothic" w:hAnsi="Century Gothic" w:cs="Questrial"/>
          <w:b/>
          <w:bCs/>
        </w:rPr>
        <w:t>Trailers</w:t>
      </w:r>
      <w:proofErr w:type="spellEnd"/>
      <w:r w:rsidRPr="002D0001">
        <w:rPr>
          <w:rFonts w:ascii="Century Gothic" w:hAnsi="Century Gothic" w:cs="Questrial"/>
          <w:b/>
          <w:bCs/>
        </w:rPr>
        <w:t xml:space="preserve"> </w:t>
      </w:r>
      <w:proofErr w:type="spellStart"/>
      <w:r w:rsidRPr="002D0001">
        <w:rPr>
          <w:rFonts w:ascii="Century Gothic" w:hAnsi="Century Gothic" w:cs="Questrial"/>
          <w:b/>
          <w:bCs/>
        </w:rPr>
        <w:t>ssdrl</w:t>
      </w:r>
      <w:proofErr w:type="spellEnd"/>
      <w:r w:rsidRPr="002D0001">
        <w:rPr>
          <w:rFonts w:ascii="Century Gothic" w:hAnsi="Century Gothic" w:cs="Questrial"/>
          <w:b/>
          <w:bCs/>
        </w:rPr>
        <w:t xml:space="preserve"> - Courmayeur (AO)</w:t>
      </w:r>
    </w:p>
    <w:p w:rsidR="003E68B5" w:rsidRPr="002D0001" w:rsidRDefault="003E68B5">
      <w:pPr>
        <w:pStyle w:val="normal"/>
        <w:spacing w:line="240" w:lineRule="auto"/>
        <w:jc w:val="center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 xml:space="preserve">Referente stampa - Marco </w:t>
      </w:r>
      <w:proofErr w:type="spellStart"/>
      <w:r w:rsidRPr="002D0001">
        <w:rPr>
          <w:rFonts w:ascii="Century Gothic" w:hAnsi="Century Gothic" w:cs="Questrial"/>
        </w:rPr>
        <w:t>Xausa</w:t>
      </w:r>
      <w:proofErr w:type="spellEnd"/>
      <w:r w:rsidRPr="002D0001">
        <w:rPr>
          <w:rFonts w:ascii="Century Gothic" w:hAnsi="Century Gothic" w:cs="Questrial"/>
          <w:b/>
          <w:bCs/>
        </w:rPr>
        <w:t xml:space="preserve"> : </w:t>
      </w:r>
      <w:hyperlink r:id="rId17">
        <w:r w:rsidRPr="002D0001">
          <w:rPr>
            <w:rFonts w:ascii="Century Gothic" w:hAnsi="Century Gothic" w:cs="Questrial"/>
            <w:color w:val="0000FF"/>
            <w:u w:val="single"/>
          </w:rPr>
          <w:t>marco.xausa@gmail.com</w:t>
        </w:r>
      </w:hyperlink>
      <w:hyperlink r:id="rId18"/>
    </w:p>
    <w:p w:rsidR="003E68B5" w:rsidRPr="002D0001" w:rsidRDefault="00B32A7B">
      <w:pPr>
        <w:pStyle w:val="normal"/>
        <w:spacing w:line="240" w:lineRule="auto"/>
        <w:rPr>
          <w:rFonts w:ascii="Century Gothic" w:hAnsi="Century Gothic" w:cs="Times New Roman"/>
        </w:rPr>
      </w:pPr>
      <w:hyperlink r:id="rId19"/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  <w:lang w:val="fr-FR"/>
        </w:rPr>
      </w:pPr>
      <w:r w:rsidRPr="002D0001">
        <w:rPr>
          <w:rFonts w:ascii="Century Gothic" w:hAnsi="Century Gothic" w:cs="Questrial"/>
          <w:b/>
          <w:bCs/>
          <w:lang w:val="fr-FR"/>
        </w:rPr>
        <w:t>UFFICIO STAMPA TOR DES GEANTS® _ OMNIA RELATIONS</w:t>
      </w:r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 xml:space="preserve">OMNIA </w:t>
      </w:r>
      <w:proofErr w:type="spellStart"/>
      <w:r w:rsidRPr="002D0001">
        <w:rPr>
          <w:rFonts w:ascii="Century Gothic" w:hAnsi="Century Gothic" w:cs="Questrial"/>
        </w:rPr>
        <w:t>Factory</w:t>
      </w:r>
      <w:proofErr w:type="spellEnd"/>
      <w:r w:rsidRPr="002D0001">
        <w:rPr>
          <w:rFonts w:ascii="Century Gothic" w:hAnsi="Century Gothic" w:cs="Questrial"/>
        </w:rPr>
        <w:t xml:space="preserve"> _ T. + 39 051 6939166_6939129 </w:t>
      </w:r>
    </w:p>
    <w:p w:rsidR="003E68B5" w:rsidRPr="002D0001" w:rsidRDefault="003E68B5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  <w:r w:rsidRPr="002D0001">
        <w:rPr>
          <w:rFonts w:ascii="Century Gothic" w:hAnsi="Century Gothic" w:cs="Questrial"/>
        </w:rPr>
        <w:t xml:space="preserve">OMNIA </w:t>
      </w:r>
      <w:proofErr w:type="spellStart"/>
      <w:r w:rsidRPr="002D0001">
        <w:rPr>
          <w:rFonts w:ascii="Century Gothic" w:hAnsi="Century Gothic" w:cs="Questrial"/>
        </w:rPr>
        <w:t>Lab</w:t>
      </w:r>
      <w:proofErr w:type="spellEnd"/>
      <w:r w:rsidRPr="002D0001">
        <w:rPr>
          <w:rFonts w:ascii="Century Gothic" w:hAnsi="Century Gothic" w:cs="Questrial"/>
        </w:rPr>
        <w:t xml:space="preserve"> _ T. + 39 051 261449</w:t>
      </w:r>
    </w:p>
    <w:p w:rsidR="002D0001" w:rsidRPr="00E85EDC" w:rsidRDefault="002D0001" w:rsidP="002D0001">
      <w:pPr>
        <w:rPr>
          <w:rFonts w:ascii="Century Gothic" w:hAnsi="Century Gothic"/>
        </w:rPr>
      </w:pPr>
      <w:r w:rsidRPr="00E85EDC">
        <w:rPr>
          <w:rFonts w:ascii="Century Gothic" w:hAnsi="Century Gothic"/>
        </w:rPr>
        <w:t xml:space="preserve">Alessandra Iozzia, </w:t>
      </w:r>
      <w:hyperlink r:id="rId20" w:history="1">
        <w:r w:rsidRPr="00E85EDC">
          <w:rPr>
            <w:rStyle w:val="Collegamentoipertestuale"/>
            <w:rFonts w:ascii="Century Gothic" w:hAnsi="Century Gothic"/>
          </w:rPr>
          <w:t>alessandra.iozzia@omniarelations.com</w:t>
        </w:r>
      </w:hyperlink>
      <w:r w:rsidRPr="00E85EDC">
        <w:rPr>
          <w:rFonts w:ascii="Century Gothic" w:hAnsi="Century Gothic"/>
        </w:rPr>
        <w:t>, M. +39 3333835185</w:t>
      </w:r>
      <w:r>
        <w:rPr>
          <w:rFonts w:ascii="Century Gothic" w:hAnsi="Century Gothic"/>
        </w:rPr>
        <w:br/>
        <w:t>Paolo Cianci</w:t>
      </w:r>
      <w:r w:rsidRPr="00E85ED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hyperlink r:id="rId21" w:history="1">
        <w:r w:rsidRPr="006D07DB">
          <w:rPr>
            <w:rStyle w:val="Collegamentoipertestuale"/>
            <w:rFonts w:ascii="Century Gothic" w:hAnsi="Century Gothic"/>
          </w:rPr>
          <w:t>press2@omniarelations.com</w:t>
        </w:r>
      </w:hyperlink>
      <w:r>
        <w:rPr>
          <w:rFonts w:ascii="Century Gothic" w:hAnsi="Century Gothic"/>
        </w:rPr>
        <w:t xml:space="preserve">, M. +39 3290937415 </w:t>
      </w:r>
      <w:r>
        <w:rPr>
          <w:rFonts w:ascii="Century Gothic" w:hAnsi="Century Gothic"/>
        </w:rPr>
        <w:br/>
      </w:r>
      <w:hyperlink r:id="rId22" w:tooltip="blocked::http://www.omniarelations.com/" w:history="1">
        <w:r w:rsidRPr="00E85EDC">
          <w:rPr>
            <w:rStyle w:val="Collegamentoipertestuale"/>
            <w:rFonts w:ascii="Century Gothic" w:hAnsi="Century Gothic"/>
          </w:rPr>
          <w:t>www.omniarelations.com</w:t>
        </w:r>
      </w:hyperlink>
    </w:p>
    <w:p w:rsidR="003E68B5" w:rsidRPr="002D0001" w:rsidRDefault="003E68B5" w:rsidP="002D0001">
      <w:pPr>
        <w:pStyle w:val="normal"/>
        <w:spacing w:line="240" w:lineRule="auto"/>
        <w:jc w:val="both"/>
        <w:rPr>
          <w:rFonts w:ascii="Century Gothic" w:hAnsi="Century Gothic" w:cs="Times New Roman"/>
        </w:rPr>
      </w:pPr>
    </w:p>
    <w:sectPr w:rsidR="003E68B5" w:rsidRPr="002D0001" w:rsidSect="00DE3888">
      <w:headerReference w:type="default" r:id="rId23"/>
      <w:footerReference w:type="default" r:id="rId24"/>
      <w:pgSz w:w="11906" w:h="16838"/>
      <w:pgMar w:top="2977" w:right="1127" w:bottom="226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B4" w:rsidRDefault="00E657B4" w:rsidP="00DE38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57B4" w:rsidRDefault="00E657B4" w:rsidP="00DE38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Gothic Blk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B5" w:rsidRDefault="003E68B5">
    <w:pPr>
      <w:pStyle w:val="normal"/>
      <w:tabs>
        <w:tab w:val="left" w:pos="1620"/>
      </w:tabs>
      <w:spacing w:line="288" w:lineRule="auto"/>
      <w:ind w:left="-107"/>
      <w:jc w:val="both"/>
      <w:rPr>
        <w:rFonts w:cs="Times New Roman"/>
      </w:rPr>
    </w:pPr>
    <w:r>
      <w:rPr>
        <w:rFonts w:ascii="Questrial" w:hAnsi="Questrial" w:cs="Questrial"/>
        <w:b/>
        <w:bCs/>
      </w:rPr>
      <w:t xml:space="preserve"> </w:t>
    </w:r>
    <w:r>
      <w:rPr>
        <w:rFonts w:ascii="Questrial" w:hAnsi="Questrial" w:cs="Questrial"/>
        <w:b/>
        <w:bCs/>
      </w:rPr>
      <w:tab/>
    </w:r>
    <w:r>
      <w:rPr>
        <w:rFonts w:ascii="Questrial" w:hAnsi="Questrial" w:cs="Questrial"/>
        <w:b/>
        <w:bCs/>
      </w:rPr>
      <w:tab/>
    </w:r>
    <w:r>
      <w:rPr>
        <w:rFonts w:ascii="Questrial" w:hAnsi="Questrial" w:cs="Questrial"/>
        <w:b/>
        <w:bCs/>
      </w:rPr>
      <w:tab/>
    </w:r>
  </w:p>
  <w:p w:rsidR="003E68B5" w:rsidRDefault="003E68B5">
    <w:pPr>
      <w:pStyle w:val="normal"/>
      <w:spacing w:line="240" w:lineRule="auto"/>
      <w:rPr>
        <w:rFonts w:cs="Times New Roman"/>
      </w:rPr>
    </w:pPr>
  </w:p>
  <w:p w:rsidR="003E68B5" w:rsidRDefault="002D0001">
    <w:pPr>
      <w:pStyle w:val="normal"/>
      <w:tabs>
        <w:tab w:val="left" w:pos="1620"/>
      </w:tabs>
      <w:spacing w:line="288" w:lineRule="auto"/>
      <w:ind w:left="-107"/>
      <w:jc w:val="both"/>
      <w:rPr>
        <w:rFonts w:cs="Times New Roman"/>
      </w:rPr>
    </w:pPr>
    <w:r w:rsidRPr="00B32A7B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3.png" o:spid="_x0000_i1026" type="#_x0000_t75" style="width:132.75pt;height:34.5pt;visibility:visible">
          <v:imagedata r:id="rId1" o:title=""/>
        </v:shape>
      </w:pict>
    </w:r>
  </w:p>
  <w:p w:rsidR="003E68B5" w:rsidRDefault="003E68B5">
    <w:pPr>
      <w:pStyle w:val="normal"/>
      <w:tabs>
        <w:tab w:val="left" w:pos="1620"/>
      </w:tabs>
      <w:spacing w:line="288" w:lineRule="auto"/>
      <w:ind w:left="-107"/>
      <w:jc w:val="both"/>
      <w:rPr>
        <w:rFonts w:cs="Times New Roman"/>
      </w:rPr>
    </w:pPr>
    <w:r>
      <w:rPr>
        <w:rFonts w:ascii="BellGothic Blk BT" w:hAnsi="BellGothic Blk BT" w:cs="BellGothic Blk BT"/>
        <w:sz w:val="10"/>
        <w:szCs w:val="10"/>
      </w:rPr>
      <w:tab/>
      <w:t xml:space="preserve">                                                                                                                                 </w:t>
    </w:r>
    <w:proofErr w:type="spellStart"/>
    <w:r>
      <w:rPr>
        <w:rFonts w:ascii="Questrial" w:hAnsi="Questrial" w:cs="Questrial"/>
        <w:b/>
        <w:bCs/>
      </w:rPr>
      <w:t>Partners</w:t>
    </w:r>
    <w:proofErr w:type="spellEnd"/>
    <w:r>
      <w:rPr>
        <w:rFonts w:ascii="Questrial" w:hAnsi="Questrial" w:cs="Questrial"/>
        <w:b/>
        <w:bCs/>
      </w:rPr>
      <w:t xml:space="preserve">    </w:t>
    </w:r>
    <w:r w:rsidR="002D0001" w:rsidRPr="00B32A7B">
      <w:rPr>
        <w:rFonts w:cs="Times New Roman"/>
        <w:noProof/>
      </w:rPr>
      <w:pict>
        <v:shape id="image02.jpg" o:spid="_x0000_i1027" type="#_x0000_t75" style="width:1in;height:17.25pt;visibility:visible">
          <v:imagedata r:id="rId2" o:title=""/>
        </v:shape>
      </w:pict>
    </w:r>
    <w:r>
      <w:rPr>
        <w:noProof/>
      </w:rPr>
      <w:t xml:space="preserve">  </w:t>
    </w:r>
    <w:r>
      <w:rPr>
        <w:rFonts w:ascii="Questrial" w:hAnsi="Questrial" w:cs="Questrial"/>
        <w:sz w:val="18"/>
        <w:szCs w:val="18"/>
      </w:rPr>
      <w:t xml:space="preserve">  </w:t>
    </w:r>
    <w:r w:rsidR="002D0001" w:rsidRPr="00B32A7B">
      <w:rPr>
        <w:rFonts w:cs="Times New Roman"/>
        <w:noProof/>
      </w:rPr>
      <w:pict>
        <v:shape id="image01.jpg" o:spid="_x0000_i1028" type="#_x0000_t75" style="width:69pt;height:19.5pt;visibility:visible">
          <v:imagedata r:id="rId3" o:title=""/>
        </v:shape>
      </w:pict>
    </w:r>
    <w:r>
      <w:rPr>
        <w:rFonts w:ascii="Questrial" w:hAnsi="Questrial" w:cs="Questrial"/>
        <w:sz w:val="18"/>
        <w:szCs w:val="18"/>
      </w:rPr>
      <w:t xml:space="preserve">   </w:t>
    </w:r>
  </w:p>
  <w:p w:rsidR="003E68B5" w:rsidRDefault="003E68B5">
    <w:pPr>
      <w:pStyle w:val="normal"/>
      <w:tabs>
        <w:tab w:val="left" w:pos="1620"/>
      </w:tabs>
      <w:spacing w:after="20" w:line="288" w:lineRule="auto"/>
      <w:ind w:left="-107"/>
      <w:jc w:val="both"/>
      <w:rPr>
        <w:rFonts w:cs="Times New Roman"/>
      </w:rPr>
    </w:pPr>
    <w:r>
      <w:rPr>
        <w:rFonts w:ascii="BellGothic Blk BT" w:hAnsi="BellGothic Blk BT" w:cs="BellGothic Blk BT"/>
        <w:sz w:val="10"/>
        <w:szCs w:val="10"/>
      </w:rPr>
      <w:tab/>
    </w:r>
    <w:r>
      <w:rPr>
        <w:rFonts w:ascii="BellGothic Blk BT" w:hAnsi="BellGothic Blk BT" w:cs="BellGothic Blk BT"/>
        <w:sz w:val="10"/>
        <w:szCs w:val="10"/>
      </w:rPr>
      <w:tab/>
    </w:r>
    <w:r>
      <w:rPr>
        <w:rFonts w:ascii="BellGothic Blk BT" w:hAnsi="BellGothic Blk BT" w:cs="BellGothic Blk BT"/>
        <w:sz w:val="10"/>
        <w:szCs w:val="10"/>
      </w:rPr>
      <w:tab/>
    </w:r>
  </w:p>
  <w:p w:rsidR="003E68B5" w:rsidRDefault="003E68B5">
    <w:pPr>
      <w:pStyle w:val="normal"/>
      <w:tabs>
        <w:tab w:val="left" w:pos="1620"/>
      </w:tabs>
      <w:spacing w:line="288" w:lineRule="auto"/>
      <w:ind w:left="-107"/>
      <w:jc w:val="both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B4" w:rsidRDefault="00E657B4" w:rsidP="00DE38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57B4" w:rsidRDefault="00E657B4" w:rsidP="00DE38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B5" w:rsidRDefault="00B32A7B">
    <w:pPr>
      <w:pStyle w:val="normal"/>
      <w:tabs>
        <w:tab w:val="center" w:pos="4320"/>
        <w:tab w:val="right" w:pos="8640"/>
      </w:tabs>
      <w:spacing w:line="240" w:lineRule="auto"/>
      <w:ind w:hanging="1274"/>
      <w:rPr>
        <w:rFonts w:cs="Times New Roman"/>
      </w:rPr>
    </w:pPr>
    <w:r w:rsidRPr="00B32A7B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0.jpg" o:spid="_x0000_i1025" type="#_x0000_t75" style="width:589.5pt;height:111pt;visibility:visible">
          <v:imagedata r:id="rId1" o:title=""/>
        </v:shape>
      </w:pict>
    </w:r>
    <w:hyperlink r:id="rId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888"/>
    <w:rsid w:val="00013742"/>
    <w:rsid w:val="000559CF"/>
    <w:rsid w:val="000A5741"/>
    <w:rsid w:val="000F5A09"/>
    <w:rsid w:val="001308DF"/>
    <w:rsid w:val="001348EC"/>
    <w:rsid w:val="0014736D"/>
    <w:rsid w:val="0020331A"/>
    <w:rsid w:val="002D0001"/>
    <w:rsid w:val="002E778E"/>
    <w:rsid w:val="002F0AC4"/>
    <w:rsid w:val="00351D08"/>
    <w:rsid w:val="003E51F2"/>
    <w:rsid w:val="003E68B5"/>
    <w:rsid w:val="004F5674"/>
    <w:rsid w:val="005415BA"/>
    <w:rsid w:val="00672E91"/>
    <w:rsid w:val="006A2B9C"/>
    <w:rsid w:val="006B3D5A"/>
    <w:rsid w:val="006C3142"/>
    <w:rsid w:val="00751ADE"/>
    <w:rsid w:val="007A3079"/>
    <w:rsid w:val="009033D4"/>
    <w:rsid w:val="00942502"/>
    <w:rsid w:val="00A42840"/>
    <w:rsid w:val="00A6587D"/>
    <w:rsid w:val="00A87D20"/>
    <w:rsid w:val="00AF6E28"/>
    <w:rsid w:val="00B32A7B"/>
    <w:rsid w:val="00B44E11"/>
    <w:rsid w:val="00BD12A1"/>
    <w:rsid w:val="00BF3BB3"/>
    <w:rsid w:val="00C47231"/>
    <w:rsid w:val="00CC5FFC"/>
    <w:rsid w:val="00CF32BA"/>
    <w:rsid w:val="00D06D3E"/>
    <w:rsid w:val="00D34126"/>
    <w:rsid w:val="00D3750C"/>
    <w:rsid w:val="00D819D0"/>
    <w:rsid w:val="00D96BCD"/>
    <w:rsid w:val="00DE12EC"/>
    <w:rsid w:val="00DE3888"/>
    <w:rsid w:val="00E50B71"/>
    <w:rsid w:val="00E64132"/>
    <w:rsid w:val="00E657B4"/>
    <w:rsid w:val="00F719F0"/>
    <w:rsid w:val="00FA0BD5"/>
    <w:rsid w:val="00FE25E0"/>
    <w:rsid w:val="00F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50C"/>
    <w:rPr>
      <w:rFonts w:cs="Calibri"/>
      <w:sz w:val="22"/>
      <w:szCs w:val="22"/>
      <w:lang w:eastAsia="zh-CN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DE3888"/>
    <w:pPr>
      <w:spacing w:before="480" w:after="120"/>
      <w:contextualSpacing/>
      <w:outlineLvl w:val="0"/>
    </w:pPr>
    <w:rPr>
      <w:b/>
      <w:bCs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DE3888"/>
    <w:pPr>
      <w:spacing w:before="360" w:after="80"/>
      <w:contextualSpacing/>
      <w:outlineLvl w:val="1"/>
    </w:pPr>
    <w:rPr>
      <w:b/>
      <w:bCs/>
      <w:sz w:val="36"/>
      <w:szCs w:val="36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DE3888"/>
    <w:pPr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DE3888"/>
    <w:pPr>
      <w:spacing w:before="240" w:after="40"/>
      <w:contextualSpacing/>
      <w:outlineLvl w:val="3"/>
    </w:pPr>
    <w:rPr>
      <w:b/>
      <w:bCs/>
      <w:sz w:val="24"/>
      <w:szCs w:val="24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DE3888"/>
    <w:pPr>
      <w:spacing w:before="220" w:after="40"/>
      <w:contextualSpacing/>
      <w:outlineLvl w:val="4"/>
    </w:pPr>
    <w:rPr>
      <w:b/>
      <w:bCs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DE3888"/>
    <w:pPr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F1E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FF1E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FF1E0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FF1E08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FF1E0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FF1E08"/>
    <w:rPr>
      <w:rFonts w:ascii="Calibri" w:hAnsi="Calibri" w:cs="Calibri"/>
      <w:b/>
      <w:bCs/>
    </w:rPr>
  </w:style>
  <w:style w:type="paragraph" w:customStyle="1" w:styleId="normal">
    <w:name w:val="normal"/>
    <w:uiPriority w:val="99"/>
    <w:rsid w:val="00DE3888"/>
    <w:pPr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Titolo">
    <w:name w:val="Title"/>
    <w:basedOn w:val="normal"/>
    <w:next w:val="normal"/>
    <w:link w:val="TitoloCarattere"/>
    <w:uiPriority w:val="99"/>
    <w:qFormat/>
    <w:rsid w:val="00DE3888"/>
    <w:pPr>
      <w:spacing w:before="480" w:after="120"/>
      <w:contextualSpacing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rsid w:val="00FF1E08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"/>
    <w:next w:val="normal"/>
    <w:link w:val="SottotitoloCarattere"/>
    <w:uiPriority w:val="99"/>
    <w:qFormat/>
    <w:rsid w:val="00DE3888"/>
    <w:pPr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FF1E08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719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D08"/>
    <w:rPr>
      <w:lang w:eastAsia="zh-CN"/>
    </w:rPr>
  </w:style>
  <w:style w:type="paragraph" w:styleId="Pidipagina">
    <w:name w:val="footer"/>
    <w:basedOn w:val="Normale"/>
    <w:link w:val="PidipaginaCarattere"/>
    <w:uiPriority w:val="99"/>
    <w:rsid w:val="00F719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1D08"/>
    <w:rPr>
      <w:lang w:eastAsia="zh-CN"/>
    </w:rPr>
  </w:style>
  <w:style w:type="character" w:styleId="Collegamentoipertestuale">
    <w:name w:val="Hyperlink"/>
    <w:uiPriority w:val="99"/>
    <w:unhideWhenUsed/>
    <w:rsid w:val="002D0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desgeants.it/en/content/inscriptions" TargetMode="External"/><Relationship Id="rId13" Type="http://schemas.openxmlformats.org/officeDocument/2006/relationships/hyperlink" Target="http://www.tordesgeants.it/es/content/inscripci&#243;n" TargetMode="External"/><Relationship Id="rId18" Type="http://schemas.openxmlformats.org/officeDocument/2006/relationships/hyperlink" Target="mailto:marco.xausa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ress2@omniarelations.com" TargetMode="External"/><Relationship Id="rId7" Type="http://schemas.openxmlformats.org/officeDocument/2006/relationships/hyperlink" Target="http://www.tordesgeants.it/fr/content/inscriptions" TargetMode="External"/><Relationship Id="rId12" Type="http://schemas.openxmlformats.org/officeDocument/2006/relationships/hyperlink" Target="http://www.tordesgeants.it/es/content/inscripci&#243;n" TargetMode="External"/><Relationship Id="rId17" Type="http://schemas.openxmlformats.org/officeDocument/2006/relationships/hyperlink" Target="mailto:marco.xausa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ordesgeants.it/de/content/anmeldung" TargetMode="External"/><Relationship Id="rId20" Type="http://schemas.openxmlformats.org/officeDocument/2006/relationships/hyperlink" Target="mailto:alessandra.iozzia@omniarelation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rdesgeants.it/it/content/iscrizioni" TargetMode="External"/><Relationship Id="rId11" Type="http://schemas.openxmlformats.org/officeDocument/2006/relationships/hyperlink" Target="http://www.tordesgeants.it/es/content/inscripci&#243;n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tordesgeants.it/de/content/anmeldun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desgeants.it/en/content/inscriptions" TargetMode="External"/><Relationship Id="rId19" Type="http://schemas.openxmlformats.org/officeDocument/2006/relationships/hyperlink" Target="mailto:marco.xaus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desgeants.it/en/content/inscriptions" TargetMode="External"/><Relationship Id="rId14" Type="http://schemas.openxmlformats.org/officeDocument/2006/relationships/hyperlink" Target="http://www.tordesgeants.it/de/content/anmeldung" TargetMode="External"/><Relationship Id="rId22" Type="http://schemas.openxmlformats.org/officeDocument/2006/relationships/hyperlink" Target="http://www.omniarelation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mniarelation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20131122_TDG_Iscrizioni 2014_oss Organizzazione.docx</dc:title>
  <dc:subject/>
  <dc:creator/>
  <cp:keywords/>
  <dc:description/>
  <cp:lastModifiedBy>Utente</cp:lastModifiedBy>
  <cp:revision>18</cp:revision>
  <dcterms:created xsi:type="dcterms:W3CDTF">2013-11-23T10:53:00Z</dcterms:created>
  <dcterms:modified xsi:type="dcterms:W3CDTF">2013-11-26T10:59:00Z</dcterms:modified>
</cp:coreProperties>
</file>